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00E5" w:rsidRDefault="000076E6">
      <w:r>
        <w:rPr>
          <w:noProof/>
          <w:lang w:eastAsia="nl-NL"/>
        </w:rPr>
        <w:drawing>
          <wp:inline distT="0" distB="0" distL="0" distR="0">
            <wp:extent cx="5886450" cy="310515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aamloos-2.png"/>
                    <pic:cNvPicPr/>
                  </pic:nvPicPr>
                  <pic:blipFill>
                    <a:blip r:embed="rId7">
                      <a:extLst>
                        <a:ext uri="{28A0092B-C50C-407E-A947-70E740481C1C}">
                          <a14:useLocalDpi xmlns:a14="http://schemas.microsoft.com/office/drawing/2010/main" val="0"/>
                        </a:ext>
                      </a:extLst>
                    </a:blip>
                    <a:stretch>
                      <a:fillRect/>
                    </a:stretch>
                  </pic:blipFill>
                  <pic:spPr>
                    <a:xfrm>
                      <a:off x="0" y="0"/>
                      <a:ext cx="5886450" cy="3105150"/>
                    </a:xfrm>
                    <a:prstGeom prst="rect">
                      <a:avLst/>
                    </a:prstGeom>
                  </pic:spPr>
                </pic:pic>
              </a:graphicData>
            </a:graphic>
          </wp:inline>
        </w:drawing>
      </w:r>
    </w:p>
    <w:p w:rsidR="00AB5578" w:rsidRDefault="00AB5578"/>
    <w:p w:rsidR="003D06E9" w:rsidRPr="00AB5578" w:rsidRDefault="0000056A" w:rsidP="00AB5578">
      <w:pPr>
        <w:numPr>
          <w:ilvl w:val="0"/>
          <w:numId w:val="1"/>
        </w:numPr>
      </w:pPr>
      <w:r w:rsidRPr="00AB5578">
        <w:t>De Nationale Archeologiedagen zijn dé dagen waarop iedere Nederlander die geïnteresseerd is het land waar hij op woont, kennis kan maken met alle facetten van archeologie in Nederland. De dagen brengen het verleden tot leven, vertellen het verhaal van vroeger en zijn een unieke gelegenheid om eens mee te kijken wat er allemaal in de Nederlandse bodem verstopt zit en zat. </w:t>
      </w:r>
    </w:p>
    <w:p w:rsidR="003D06E9" w:rsidRPr="00AB5578" w:rsidRDefault="0000056A" w:rsidP="00AB5578">
      <w:pPr>
        <w:numPr>
          <w:ilvl w:val="0"/>
          <w:numId w:val="1"/>
        </w:numPr>
      </w:pPr>
      <w:r w:rsidRPr="00AB5578">
        <w:t>De Nationale Archeologiedagen nodigen archeologen, archeologische organisaties, amateur archeologen, musea en depots uit hun deuren te openen en een kijkje in de keuken te geven, met tot doel het publiek bewust te maken van de rijkdom en diversiteit van het Nederlandse archeologisch erfgoed en zo het draagvlak voor archeologie te vergroten.</w:t>
      </w:r>
      <w:r w:rsidRPr="00AB5578">
        <w:rPr>
          <w:i/>
          <w:iCs/>
        </w:rPr>
        <w:t xml:space="preserve"> </w:t>
      </w:r>
      <w:r w:rsidRPr="00AB5578">
        <w:t>Deze "Open Deuren" maken het mogelijk de nieuwsgierigheid van een breed publiek naar de archeologische werkzaamheden in hun naaste omgeving, te beantwoorden. Ze versterken de kennis van de lokale geschiedenis en bieden de bezoekers de mogelijkheid om kennis te nemen van alle spannende ontdekkingen. </w:t>
      </w:r>
    </w:p>
    <w:p w:rsidR="00AB5578" w:rsidRDefault="00AB5578"/>
    <w:p w:rsidR="00AB5578" w:rsidRDefault="00AB5578">
      <w:r>
        <w:br w:type="page"/>
      </w:r>
    </w:p>
    <w:p w:rsidR="00AB5578" w:rsidRDefault="00AB5578">
      <w:r>
        <w:rPr>
          <w:noProof/>
          <w:lang w:eastAsia="nl-NL"/>
        </w:rPr>
        <w:lastRenderedPageBreak/>
        <w:drawing>
          <wp:inline distT="0" distB="0" distL="0" distR="0">
            <wp:extent cx="5758393" cy="3236122"/>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a2.PNG"/>
                    <pic:cNvPicPr/>
                  </pic:nvPicPr>
                  <pic:blipFill>
                    <a:blip r:embed="rId8">
                      <a:extLst>
                        <a:ext uri="{28A0092B-C50C-407E-A947-70E740481C1C}">
                          <a14:useLocalDpi xmlns:a14="http://schemas.microsoft.com/office/drawing/2010/main"/>
                        </a:ext>
                      </a:extLst>
                    </a:blip>
                    <a:stretch>
                      <a:fillRect/>
                    </a:stretch>
                  </pic:blipFill>
                  <pic:spPr>
                    <a:xfrm>
                      <a:off x="0" y="0"/>
                      <a:ext cx="5758393" cy="3236122"/>
                    </a:xfrm>
                    <a:prstGeom prst="rect">
                      <a:avLst/>
                    </a:prstGeom>
                  </pic:spPr>
                </pic:pic>
              </a:graphicData>
            </a:graphic>
          </wp:inline>
        </w:drawing>
      </w:r>
    </w:p>
    <w:p w:rsidR="003D06E9" w:rsidRPr="00AB5578" w:rsidRDefault="0000056A" w:rsidP="00AB5578">
      <w:pPr>
        <w:numPr>
          <w:ilvl w:val="0"/>
          <w:numId w:val="2"/>
        </w:numPr>
      </w:pPr>
      <w:r w:rsidRPr="00AB5578">
        <w:t xml:space="preserve">Sinds de ondertekening van het verdrag van Malta en de </w:t>
      </w:r>
      <w:proofErr w:type="gramStart"/>
      <w:r w:rsidRPr="00AB5578">
        <w:t>implementatie</w:t>
      </w:r>
      <w:proofErr w:type="gramEnd"/>
      <w:r w:rsidRPr="00AB5578">
        <w:t xml:space="preserve"> van het</w:t>
      </w:r>
      <w:r w:rsidR="007D4A8F">
        <w:t xml:space="preserve"> verdrag in de WAMZ en de BAMZ zijn</w:t>
      </w:r>
      <w:r w:rsidRPr="00AB5578">
        <w:t xml:space="preserve"> het aantal archeo</w:t>
      </w:r>
      <w:r w:rsidR="00E5203F">
        <w:t>logische onderzoeken in Nederland</w:t>
      </w:r>
      <w:r w:rsidRPr="00AB5578">
        <w:t xml:space="preserve"> exponentieel toegenomen. </w:t>
      </w:r>
      <w:proofErr w:type="gramStart"/>
      <w:r w:rsidRPr="00AB5578">
        <w:t>Bij het opstellen van ruimtelijke plannen moet nu eerst gekeken</w:t>
      </w:r>
      <w:r w:rsidR="00301BE9">
        <w:t xml:space="preserve"> </w:t>
      </w:r>
      <w:r w:rsidR="00301BE9" w:rsidRPr="00AB5578">
        <w:t>worden</w:t>
      </w:r>
      <w:r w:rsidRPr="00AB5578">
        <w:t xml:space="preserve"> welke archeologische waarden er zijn en hoe deze tegen verstoring kunnen worden beschermd. </w:t>
      </w:r>
      <w:proofErr w:type="gramEnd"/>
      <w:r w:rsidRPr="00AB5578">
        <w:t xml:space="preserve">Als preventie niet mogelijk blijkt, dan pas wordt er opgegraven. Hierbij wordt het principe gehanteerd van ‘de verstoorder betaalt’. </w:t>
      </w:r>
    </w:p>
    <w:p w:rsidR="003D06E9" w:rsidRPr="00AB5578" w:rsidRDefault="0000056A" w:rsidP="00AB5578">
      <w:pPr>
        <w:numPr>
          <w:ilvl w:val="0"/>
          <w:numId w:val="2"/>
        </w:numPr>
      </w:pPr>
      <w:r w:rsidRPr="00AB5578">
        <w:t xml:space="preserve">Het aantal </w:t>
      </w:r>
      <w:r w:rsidR="00301BE9">
        <w:t xml:space="preserve">maatschappelijke </w:t>
      </w:r>
      <w:r w:rsidRPr="00AB5578">
        <w:t xml:space="preserve">partijen </w:t>
      </w:r>
      <w:r w:rsidR="007D4A8F" w:rsidRPr="00E53E6D">
        <w:t>dat</w:t>
      </w:r>
      <w:r w:rsidRPr="00E53E6D">
        <w:t xml:space="preserve"> </w:t>
      </w:r>
      <w:r w:rsidRPr="00AB5578">
        <w:t xml:space="preserve">met archeologie te maken heeft gekregen is </w:t>
      </w:r>
      <w:r w:rsidR="00E5203F" w:rsidRPr="00AB5578">
        <w:t xml:space="preserve">hierdoor </w:t>
      </w:r>
      <w:r w:rsidRPr="00AB5578">
        <w:t>enorm toegenomen. Niet zelden ervaren deze partijen het verplichte archeologisch onderzoek helaas vo</w:t>
      </w:r>
      <w:r w:rsidR="00E5203F">
        <w:t>oral als een ‘kostenpost’ en</w:t>
      </w:r>
      <w:r w:rsidRPr="00AB5578">
        <w:t xml:space="preserve"> ‘hinder’. Begrip van het ‘waarom’ van de archeologie en het belang van bescherming is niet vanzelfsprekend. Waar de wetgeving rondom bescherming goed lijkt te zijn geregeld, blijft het onderhoud van de maatschappelijke rechtvaardiging en verantwoording van de archeologiebeoefening in Nederland achter.</w:t>
      </w:r>
    </w:p>
    <w:p w:rsidR="00AB5578" w:rsidRDefault="0000056A">
      <w:pPr>
        <w:numPr>
          <w:ilvl w:val="0"/>
          <w:numId w:val="2"/>
        </w:numPr>
      </w:pPr>
      <w:r w:rsidRPr="00AB5578">
        <w:t>Het verdrag van Malta voorzag naast bescherming van de archeologie ook in het versterken van de bewustwording van het publiek waarmee draagvlak gecreëerd zou worden voor die bescherming. Artikel 9 van het verdrag</w:t>
      </w:r>
      <w:r w:rsidR="00E5203F">
        <w:rPr>
          <w:rStyle w:val="Voetnootmarkering"/>
        </w:rPr>
        <w:footnoteReference w:id="1"/>
      </w:r>
      <w:r w:rsidRPr="00AB5578">
        <w:t>, waarin dit omschreven staat, leent zich weliswaar niet voor uitvoering via wetgeving</w:t>
      </w:r>
      <w:r w:rsidR="007D4A8F">
        <w:t>,</w:t>
      </w:r>
      <w:r w:rsidRPr="00AB5578">
        <w:t xml:space="preserve"> maar heeft tot nu toe ook nog niet geleid tot een gericht stimuleringsbeleid. De afgelopen jaren hebben laten zien dat de inrichting van de dagelijkse onderzoekspraktijk onvoldoende handvatten biedt voor het op goede schaal organiseren van publiek draagvlak. De </w:t>
      </w:r>
      <w:proofErr w:type="gramStart"/>
      <w:r w:rsidRPr="00AB5578">
        <w:t>implementatie</w:t>
      </w:r>
      <w:proofErr w:type="gramEnd"/>
      <w:r w:rsidRPr="00AB5578">
        <w:t xml:space="preserve"> van het verdrag van Malta hinkt na twintig jaar eigenlijk nog steeds op één been.</w:t>
      </w:r>
    </w:p>
    <w:p w:rsidR="00AB5578" w:rsidRDefault="00AB5578">
      <w:r>
        <w:rPr>
          <w:noProof/>
          <w:lang w:eastAsia="nl-NL"/>
        </w:rPr>
        <w:lastRenderedPageBreak/>
        <w:drawing>
          <wp:inline distT="0" distB="0" distL="0" distR="0">
            <wp:extent cx="5758393" cy="3236122"/>
            <wp:effectExtent l="0" t="0" r="0" b="254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3.PNG"/>
                    <pic:cNvPicPr/>
                  </pic:nvPicPr>
                  <pic:blipFill>
                    <a:blip r:embed="rId9">
                      <a:extLst>
                        <a:ext uri="{28A0092B-C50C-407E-A947-70E740481C1C}">
                          <a14:useLocalDpi xmlns:a14="http://schemas.microsoft.com/office/drawing/2010/main"/>
                        </a:ext>
                      </a:extLst>
                    </a:blip>
                    <a:stretch>
                      <a:fillRect/>
                    </a:stretch>
                  </pic:blipFill>
                  <pic:spPr>
                    <a:xfrm>
                      <a:off x="0" y="0"/>
                      <a:ext cx="5758393" cy="3236122"/>
                    </a:xfrm>
                    <a:prstGeom prst="rect">
                      <a:avLst/>
                    </a:prstGeom>
                  </pic:spPr>
                </pic:pic>
              </a:graphicData>
            </a:graphic>
          </wp:inline>
        </w:drawing>
      </w:r>
    </w:p>
    <w:p w:rsidR="003D06E9" w:rsidRPr="00AB5578" w:rsidRDefault="0000056A" w:rsidP="00AB5578">
      <w:pPr>
        <w:numPr>
          <w:ilvl w:val="0"/>
          <w:numId w:val="3"/>
        </w:numPr>
      </w:pPr>
      <w:r w:rsidRPr="00AB5578">
        <w:t>Het SCP becijferde in 2007 dat ruim een kwart van de Nederlandse bevolking wel eens een opgraving of archeologische presentatie heeft bezocht. Deze grote interesse voor archeologie is goed verklaarbaar: archeologie b</w:t>
      </w:r>
      <w:r w:rsidR="00E5203F">
        <w:t>iedt een ijzersterke combinatie,</w:t>
      </w:r>
      <w:r w:rsidRPr="00AB5578">
        <w:t xml:space="preserve"> het appelleert enerzijds aan de diep menselijke behoefte om te weten wie we zijn en waar we vandaan komen, aan de andere kant biedt de archeologische praktijk ‘de sensatie van de ontdekking’: zoeken, speuren en vinden. De potentie van de archeologie om publiek te (</w:t>
      </w:r>
      <w:proofErr w:type="spellStart"/>
      <w:r w:rsidRPr="00AB5578">
        <w:t>be</w:t>
      </w:r>
      <w:proofErr w:type="spellEnd"/>
      <w:r w:rsidRPr="00AB5578">
        <w:t xml:space="preserve">)trekken is groot. </w:t>
      </w:r>
    </w:p>
    <w:p w:rsidR="003D06E9" w:rsidRPr="00AB5578" w:rsidRDefault="0000056A" w:rsidP="00AB5578">
      <w:pPr>
        <w:numPr>
          <w:ilvl w:val="0"/>
          <w:numId w:val="3"/>
        </w:numPr>
      </w:pPr>
      <w:r w:rsidRPr="00AB5578">
        <w:t>Archeologie is er al, het hoeft niet gemaakt te worden. Het is overal en iedere gemeente heeft het. Door de grote hoeveelheid onderzoek di</w:t>
      </w:r>
      <w:r w:rsidR="00E5203F">
        <w:t>e er gedaan is valt er over iedere</w:t>
      </w:r>
      <w:r w:rsidRPr="00AB5578">
        <w:t xml:space="preserve"> plek wel iets archeologisch te vertellen. Mensen zijn geïnteresseerd in de geschiedenis van de eigen omgeving, de archeologi</w:t>
      </w:r>
      <w:r w:rsidR="00E5203F">
        <w:t xml:space="preserve">e is daardoor altijd </w:t>
      </w:r>
      <w:proofErr w:type="gramStart"/>
      <w:r w:rsidR="00E5203F">
        <w:t>dichtbij</w:t>
      </w:r>
      <w:proofErr w:type="gramEnd"/>
      <w:r w:rsidR="00E5203F">
        <w:t xml:space="preserve"> zij</w:t>
      </w:r>
      <w:r w:rsidRPr="00AB5578">
        <w:t xml:space="preserve">n publiek. </w:t>
      </w:r>
    </w:p>
    <w:p w:rsidR="003D06E9" w:rsidRPr="00AB5578" w:rsidRDefault="0000056A" w:rsidP="00AB5578">
      <w:pPr>
        <w:numPr>
          <w:ilvl w:val="0"/>
          <w:numId w:val="3"/>
        </w:numPr>
      </w:pPr>
      <w:r w:rsidRPr="00AB5578">
        <w:t>De tr</w:t>
      </w:r>
      <w:r w:rsidR="007D4A8F">
        <w:t>end</w:t>
      </w:r>
      <w:r w:rsidRPr="00AB5578">
        <w:t xml:space="preserve"> in vrijetijdsbesteding is al jaren ‘beleving’: fysieke ontmoeting op authentieke plekken met een echt verhaal. Laten dit nu bij uitstek de elementen zijn waar de archeologie sterk in is. De presentatie van de archeologie moet niet verward worden met wetenschappelijke verantwoording. Een kijkje achter de schermen, een bezoek aan een opgraving of een rondleiding over historische grond zijn bovenal leuke en leerzame uitjes en daar is in potentie heel veel interesse voor.</w:t>
      </w:r>
    </w:p>
    <w:p w:rsidR="00AB5578" w:rsidRDefault="00AB5578"/>
    <w:p w:rsidR="00AB5578" w:rsidRDefault="00AB5578">
      <w:r>
        <w:br w:type="page"/>
      </w:r>
    </w:p>
    <w:p w:rsidR="00AB5578" w:rsidRDefault="00AB5578">
      <w:r>
        <w:rPr>
          <w:noProof/>
          <w:lang w:eastAsia="nl-NL"/>
        </w:rPr>
        <w:lastRenderedPageBreak/>
        <w:drawing>
          <wp:inline distT="0" distB="0" distL="0" distR="0">
            <wp:extent cx="5758393" cy="3236122"/>
            <wp:effectExtent l="0" t="0" r="0" b="254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a4.PNG"/>
                    <pic:cNvPicPr/>
                  </pic:nvPicPr>
                  <pic:blipFill>
                    <a:blip r:embed="rId10">
                      <a:extLst>
                        <a:ext uri="{28A0092B-C50C-407E-A947-70E740481C1C}">
                          <a14:useLocalDpi xmlns:a14="http://schemas.microsoft.com/office/drawing/2010/main"/>
                        </a:ext>
                      </a:extLst>
                    </a:blip>
                    <a:stretch>
                      <a:fillRect/>
                    </a:stretch>
                  </pic:blipFill>
                  <pic:spPr>
                    <a:xfrm>
                      <a:off x="0" y="0"/>
                      <a:ext cx="5758393" cy="3236122"/>
                    </a:xfrm>
                    <a:prstGeom prst="rect">
                      <a:avLst/>
                    </a:prstGeom>
                  </pic:spPr>
                </pic:pic>
              </a:graphicData>
            </a:graphic>
          </wp:inline>
        </w:drawing>
      </w:r>
    </w:p>
    <w:p w:rsidR="00AB5578" w:rsidRDefault="0000056A" w:rsidP="00AB5578">
      <w:pPr>
        <w:numPr>
          <w:ilvl w:val="0"/>
          <w:numId w:val="4"/>
        </w:numPr>
      </w:pPr>
      <w:r w:rsidRPr="00AB5578">
        <w:t xml:space="preserve">In verschillende landen worden </w:t>
      </w:r>
      <w:r w:rsidR="00F81679">
        <w:t xml:space="preserve">al </w:t>
      </w:r>
      <w:r w:rsidRPr="00E5203F">
        <w:t xml:space="preserve">met </w:t>
      </w:r>
      <w:r w:rsidR="00E5203F" w:rsidRPr="00E5203F">
        <w:t xml:space="preserve">groot </w:t>
      </w:r>
      <w:r w:rsidRPr="00E5203F">
        <w:t>succes</w:t>
      </w:r>
      <w:r w:rsidRPr="00AB5578">
        <w:t xml:space="preserve"> landelijke archeologiedagen georganiseerd.</w:t>
      </w:r>
      <w:r w:rsidR="00AB5578">
        <w:t xml:space="preserve"> </w:t>
      </w:r>
      <w:r w:rsidRPr="00AB5578">
        <w:t>Tijdens deze dagen worden door heel het land publieksactiviteiten georganiseerd waarbij mensen op allerlei manieren de gelegenheid krijgen om een kijkje achter de wetenschappelijke</w:t>
      </w:r>
      <w:r w:rsidR="00AB5578">
        <w:t xml:space="preserve"> </w:t>
      </w:r>
      <w:r w:rsidRPr="00AB5578">
        <w:t xml:space="preserve">schermen te nemen. </w:t>
      </w:r>
    </w:p>
    <w:p w:rsidR="00E5203F" w:rsidRDefault="00AB5578" w:rsidP="00AB5578">
      <w:pPr>
        <w:numPr>
          <w:ilvl w:val="0"/>
          <w:numId w:val="4"/>
        </w:numPr>
      </w:pPr>
      <w:r w:rsidRPr="00AB5578">
        <w:t xml:space="preserve">Deze nationale dagen worden gebruikt om het bewustzijn waarom de maatschappij investeert in onderzoek en bescherming van de archeologie te vergroten en bieden de archeologische sector de gelegenheid om op nationaal niveau een gezamenlijke boodschap naar buiten te brengen. </w:t>
      </w:r>
    </w:p>
    <w:p w:rsidR="00AB5578" w:rsidRPr="00AB5578" w:rsidRDefault="00474570" w:rsidP="00AB5578">
      <w:pPr>
        <w:numPr>
          <w:ilvl w:val="0"/>
          <w:numId w:val="4"/>
        </w:numPr>
      </w:pPr>
      <w:r>
        <w:t>Nederland kent nog geen landelijke</w:t>
      </w:r>
      <w:r w:rsidRPr="00384342">
        <w:t xml:space="preserve"> dag</w:t>
      </w:r>
      <w:r>
        <w:t>en waarop de</w:t>
      </w:r>
      <w:r w:rsidRPr="00384342">
        <w:t xml:space="preserve"> </w:t>
      </w:r>
      <w:r w:rsidRPr="00C17F76">
        <w:t>archeologie gemeenschappelijk naar buiten treedt.</w:t>
      </w:r>
    </w:p>
    <w:p w:rsidR="00AB5578" w:rsidRDefault="00AB5578">
      <w:r>
        <w:br w:type="page"/>
      </w:r>
    </w:p>
    <w:p w:rsidR="00AB5578" w:rsidRDefault="00AB5578" w:rsidP="00AB5578">
      <w:r>
        <w:rPr>
          <w:noProof/>
          <w:lang w:eastAsia="nl-NL"/>
        </w:rPr>
        <w:lastRenderedPageBreak/>
        <w:drawing>
          <wp:inline distT="0" distB="0" distL="0" distR="0">
            <wp:extent cx="5758393" cy="3236122"/>
            <wp:effectExtent l="0" t="0" r="0" b="25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a5.PNG"/>
                    <pic:cNvPicPr/>
                  </pic:nvPicPr>
                  <pic:blipFill>
                    <a:blip r:embed="rId11">
                      <a:extLst>
                        <a:ext uri="{28A0092B-C50C-407E-A947-70E740481C1C}">
                          <a14:useLocalDpi xmlns:a14="http://schemas.microsoft.com/office/drawing/2010/main"/>
                        </a:ext>
                      </a:extLst>
                    </a:blip>
                    <a:stretch>
                      <a:fillRect/>
                    </a:stretch>
                  </pic:blipFill>
                  <pic:spPr>
                    <a:xfrm>
                      <a:off x="0" y="0"/>
                      <a:ext cx="5758393" cy="3236122"/>
                    </a:xfrm>
                    <a:prstGeom prst="rect">
                      <a:avLst/>
                    </a:prstGeom>
                  </pic:spPr>
                </pic:pic>
              </a:graphicData>
            </a:graphic>
          </wp:inline>
        </w:drawing>
      </w:r>
    </w:p>
    <w:p w:rsidR="003D06E9" w:rsidRPr="00AB5578" w:rsidRDefault="0000056A" w:rsidP="00AB5578">
      <w:pPr>
        <w:numPr>
          <w:ilvl w:val="0"/>
          <w:numId w:val="5"/>
        </w:numPr>
      </w:pPr>
      <w:r w:rsidRPr="00AB5578">
        <w:t xml:space="preserve">Nationale Archeologiedagen zijn een heel goed vehikel om het archeologisch bewustzijn en het publieke draagvlak voor archeologie in de samenleving aan te jagen. Een op landelijk niveau georganiseerde aanpak, op één vast moment in het jaar, biedt een aantal evidente voordelen boven de ‘ieder voor zich’ aanpak die het huidige archeologische publiekslandschap het karakter van een eilandenrijk geeft. </w:t>
      </w:r>
    </w:p>
    <w:p w:rsidR="003D06E9" w:rsidRPr="00AB5578" w:rsidRDefault="0000056A" w:rsidP="00AB5578">
      <w:pPr>
        <w:numPr>
          <w:ilvl w:val="0"/>
          <w:numId w:val="5"/>
        </w:numPr>
      </w:pPr>
      <w:r w:rsidRPr="00AB5578">
        <w:t>Een geconcentreerde, nationale campagne rondom de archeologiedagen geeft de Nederlandse archeologie een uniek platform waarmee op landelijk niveau een boodschap kan worden afgegeven. De landelijke campagne bereikt een breder publiek</w:t>
      </w:r>
      <w:r w:rsidR="00301BE9">
        <w:t>,</w:t>
      </w:r>
      <w:r w:rsidRPr="00AB5578">
        <w:t xml:space="preserve"> waaronder mensen die anders niet zo snel bereikt zouden worden en kan als versterkende draaggolf worden gebruikt voor lokale activiteiten</w:t>
      </w:r>
      <w:r w:rsidR="00DB1BA1">
        <w:t xml:space="preserve"> </w:t>
      </w:r>
      <w:r w:rsidRPr="00AB5578">
        <w:t>en -publiciteit.</w:t>
      </w:r>
    </w:p>
    <w:p w:rsidR="003D06E9" w:rsidRPr="00AB5578" w:rsidRDefault="0000056A" w:rsidP="00AB5578">
      <w:pPr>
        <w:numPr>
          <w:ilvl w:val="0"/>
          <w:numId w:val="5"/>
        </w:numPr>
      </w:pPr>
      <w:r w:rsidRPr="00AB5578">
        <w:t xml:space="preserve">Een landelijk evenement stimuleert ook diegenen die nog niets voor het publiek organiseren om mee te gaan doen en geeft een kwaliteitsimpuls aan diegenen die gewend zijn publieksactiviteiten te organiseren. Jaarlijks terugkerende archeologiedagen kunnen de aandacht voor publieke bewustwording tot een meer vanzelfsprekend onderdeel van de Nederlandse </w:t>
      </w:r>
      <w:r w:rsidR="00202DC5">
        <w:t>archeologie gaan maken en</w:t>
      </w:r>
      <w:r w:rsidRPr="00AB5578">
        <w:t xml:space="preserve"> nieuw elan in archeologische publieksactiviteiten brengen. </w:t>
      </w:r>
    </w:p>
    <w:p w:rsidR="00AB5578" w:rsidRDefault="00AB5578" w:rsidP="00AB5578"/>
    <w:p w:rsidR="00AB5578" w:rsidRDefault="00AB5578">
      <w:r>
        <w:br w:type="page"/>
      </w:r>
    </w:p>
    <w:p w:rsidR="00AB5578" w:rsidRDefault="00AB5578" w:rsidP="00AB5578">
      <w:r>
        <w:rPr>
          <w:noProof/>
          <w:lang w:eastAsia="nl-NL"/>
        </w:rPr>
        <w:lastRenderedPageBreak/>
        <w:drawing>
          <wp:inline distT="0" distB="0" distL="0" distR="0">
            <wp:extent cx="5758393" cy="3236122"/>
            <wp:effectExtent l="0" t="0" r="0" b="254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a6.PNG"/>
                    <pic:cNvPicPr/>
                  </pic:nvPicPr>
                  <pic:blipFill>
                    <a:blip r:embed="rId12">
                      <a:extLst>
                        <a:ext uri="{28A0092B-C50C-407E-A947-70E740481C1C}">
                          <a14:useLocalDpi xmlns:a14="http://schemas.microsoft.com/office/drawing/2010/main"/>
                        </a:ext>
                      </a:extLst>
                    </a:blip>
                    <a:stretch>
                      <a:fillRect/>
                    </a:stretch>
                  </pic:blipFill>
                  <pic:spPr>
                    <a:xfrm>
                      <a:off x="0" y="0"/>
                      <a:ext cx="5758393" cy="3236122"/>
                    </a:xfrm>
                    <a:prstGeom prst="rect">
                      <a:avLst/>
                    </a:prstGeom>
                  </pic:spPr>
                </pic:pic>
              </a:graphicData>
            </a:graphic>
          </wp:inline>
        </w:drawing>
      </w:r>
    </w:p>
    <w:p w:rsidR="00AB5578" w:rsidRPr="00AB5578" w:rsidRDefault="00AB5578" w:rsidP="00AB5578">
      <w:r w:rsidRPr="00AB5578">
        <w:t>De activiteiten tijdens de Nationale Archeologiedagen zijn te verdelen in drie soorten:</w:t>
      </w:r>
    </w:p>
    <w:p w:rsidR="003D06E9" w:rsidRPr="00AB5578" w:rsidRDefault="0000056A" w:rsidP="00AB5578">
      <w:pPr>
        <w:numPr>
          <w:ilvl w:val="0"/>
          <w:numId w:val="6"/>
        </w:numPr>
      </w:pPr>
      <w:r w:rsidRPr="00AB5578">
        <w:t>Binnenkijken bij archeologische instellingen: depots, laboratoria, gemeentelijke-, provinciale- en landelijke archeolo</w:t>
      </w:r>
      <w:r w:rsidR="00A6275E">
        <w:t>gische diensten, universiteiten en musea</w:t>
      </w:r>
      <w:r w:rsidRPr="00AB5578">
        <w:t>.</w:t>
      </w:r>
    </w:p>
    <w:p w:rsidR="003D06E9" w:rsidRPr="00AB5578" w:rsidRDefault="0000056A" w:rsidP="00AB5578">
      <w:pPr>
        <w:numPr>
          <w:ilvl w:val="0"/>
          <w:numId w:val="6"/>
        </w:numPr>
      </w:pPr>
      <w:r w:rsidRPr="00AB5578">
        <w:t xml:space="preserve">Kijken op opgravingen: luisteren naar uitleg over archeologische technieken, </w:t>
      </w:r>
      <w:proofErr w:type="spellStart"/>
      <w:r w:rsidRPr="00AB5578">
        <w:t>hands-on</w:t>
      </w:r>
      <w:proofErr w:type="spellEnd"/>
      <w:r w:rsidRPr="00AB5578">
        <w:t xml:space="preserve"> activiteiten, </w:t>
      </w:r>
      <w:proofErr w:type="spellStart"/>
      <w:r w:rsidR="00CB3CE2">
        <w:t>meegraven</w:t>
      </w:r>
      <w:proofErr w:type="spellEnd"/>
      <w:r w:rsidR="00CB3CE2">
        <w:t xml:space="preserve">, </w:t>
      </w:r>
      <w:r w:rsidRPr="00AB5578">
        <w:t>informatie over wat er gevonden wordt, de geschiedenis van die plek en informatie over hoe onze voorouders l</w:t>
      </w:r>
      <w:r w:rsidR="004A0093">
        <w:t xml:space="preserve">eefden. </w:t>
      </w:r>
      <w:r w:rsidR="00AB5578">
        <w:t xml:space="preserve">Met </w:t>
      </w:r>
      <w:proofErr w:type="spellStart"/>
      <w:r w:rsidR="00AB5578">
        <w:t>archeotolken</w:t>
      </w:r>
      <w:proofErr w:type="spellEnd"/>
      <w:r w:rsidR="00AB5578">
        <w:t xml:space="preserve"> en </w:t>
      </w:r>
      <w:proofErr w:type="spellStart"/>
      <w:r w:rsidR="00AB5578">
        <w:t>re</w:t>
      </w:r>
      <w:r w:rsidRPr="00AB5578">
        <w:t>ënactmentgroepen</w:t>
      </w:r>
      <w:proofErr w:type="spellEnd"/>
      <w:r w:rsidRPr="00AB5578">
        <w:t>, met crossovers naar bijvoorbeeld t</w:t>
      </w:r>
      <w:r w:rsidR="004E3B1E">
        <w:t>heater of beeldende kunst</w:t>
      </w:r>
      <w:r w:rsidRPr="00AB5578">
        <w:t xml:space="preserve">. </w:t>
      </w:r>
    </w:p>
    <w:p w:rsidR="003D06E9" w:rsidRDefault="0000056A" w:rsidP="00AB5578">
      <w:pPr>
        <w:numPr>
          <w:ilvl w:val="0"/>
          <w:numId w:val="6"/>
        </w:numPr>
      </w:pPr>
      <w:r w:rsidRPr="00AB5578">
        <w:t>Kijken en luisteren op historische plekken in het landschap: (amateur) archeologen en lokale historici geven ui</w:t>
      </w:r>
      <w:r w:rsidR="003C47BF">
        <w:t>tleg. Routes en rondleidingen, f</w:t>
      </w:r>
      <w:r w:rsidRPr="00AB5578">
        <w:t xml:space="preserve">ietstochten, digitale routes, </w:t>
      </w:r>
      <w:proofErr w:type="spellStart"/>
      <w:r w:rsidRPr="00AB5578">
        <w:t>apps</w:t>
      </w:r>
      <w:proofErr w:type="spellEnd"/>
      <w:r w:rsidRPr="00AB5578">
        <w:t>.</w:t>
      </w:r>
    </w:p>
    <w:p w:rsidR="009B28C2" w:rsidRPr="00AB5578" w:rsidRDefault="009B28C2" w:rsidP="009B28C2">
      <w:pPr>
        <w:ind w:left="720"/>
      </w:pPr>
    </w:p>
    <w:p w:rsidR="00AB5578" w:rsidRDefault="00AB5578">
      <w:r>
        <w:rPr>
          <w:noProof/>
          <w:lang w:eastAsia="nl-NL"/>
        </w:rPr>
        <w:lastRenderedPageBreak/>
        <w:drawing>
          <wp:inline distT="0" distB="0" distL="0" distR="0">
            <wp:extent cx="5758393" cy="3236122"/>
            <wp:effectExtent l="0" t="0" r="0" b="254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a7.PNG"/>
                    <pic:cNvPicPr/>
                  </pic:nvPicPr>
                  <pic:blipFill>
                    <a:blip r:embed="rId13">
                      <a:extLst>
                        <a:ext uri="{28A0092B-C50C-407E-A947-70E740481C1C}">
                          <a14:useLocalDpi xmlns:a14="http://schemas.microsoft.com/office/drawing/2010/main"/>
                        </a:ext>
                      </a:extLst>
                    </a:blip>
                    <a:stretch>
                      <a:fillRect/>
                    </a:stretch>
                  </pic:blipFill>
                  <pic:spPr>
                    <a:xfrm>
                      <a:off x="0" y="0"/>
                      <a:ext cx="5758393" cy="3236122"/>
                    </a:xfrm>
                    <a:prstGeom prst="rect">
                      <a:avLst/>
                    </a:prstGeom>
                  </pic:spPr>
                </pic:pic>
              </a:graphicData>
            </a:graphic>
          </wp:inline>
        </w:drawing>
      </w:r>
    </w:p>
    <w:p w:rsidR="00AB5578" w:rsidRDefault="00AB5578"/>
    <w:p w:rsidR="003D06E9" w:rsidRPr="00E5203F" w:rsidRDefault="0000056A" w:rsidP="00AB5578">
      <w:pPr>
        <w:numPr>
          <w:ilvl w:val="0"/>
          <w:numId w:val="7"/>
        </w:numPr>
      </w:pPr>
      <w:r w:rsidRPr="00E5203F">
        <w:t>Binnen de doelgroep van de Nationale Archeologiedagen ligt de nadruk op gezinnen met kinderen en op ‘actieve senioren’. Bij elkaar bestaan deze twee groepen uit bijna 10 miljoen mensen. Daarbij zijn het vooral de mensen met een hoger opleidingsniveau die interesse hebben in archeologie.</w:t>
      </w:r>
      <w:r w:rsidR="00DE4E07">
        <w:t xml:space="preserve"> Voorzichtig gerekend bestaat het</w:t>
      </w:r>
      <w:r w:rsidRPr="00E5203F">
        <w:t xml:space="preserve"> </w:t>
      </w:r>
      <w:r w:rsidR="003C47BF" w:rsidRPr="00E5203F">
        <w:t xml:space="preserve">potentiële </w:t>
      </w:r>
      <w:r w:rsidR="00CB3CE2" w:rsidRPr="00E5203F">
        <w:t>publiek</w:t>
      </w:r>
      <w:r w:rsidRPr="00E5203F">
        <w:t xml:space="preserve"> van de Nationale Archeologiedagen uit 5 miljoen mensen. </w:t>
      </w:r>
    </w:p>
    <w:p w:rsidR="003D06E9" w:rsidRPr="00AB5578" w:rsidRDefault="0000056A" w:rsidP="00AB5578">
      <w:pPr>
        <w:numPr>
          <w:ilvl w:val="0"/>
          <w:numId w:val="7"/>
        </w:numPr>
      </w:pPr>
      <w:r w:rsidRPr="00AB5578">
        <w:t xml:space="preserve">Ouderen, door de vergrijzing een belangrijke groep in onze samenleving, zijn traditioneel meer geïnteresseerd in het verleden dan jongeren. De actieve ouderen, 2,5 miljoen </w:t>
      </w:r>
      <w:proofErr w:type="gramStart"/>
      <w:r w:rsidRPr="00AB5578">
        <w:t xml:space="preserve">mensen  </w:t>
      </w:r>
      <w:proofErr w:type="gramEnd"/>
      <w:r w:rsidRPr="00AB5578">
        <w:t>in de leeftijdsgroep van 55 – 65 jaar en grotendeels babyboomers, zijn over het algemeen jong van geest, hebben veel vrije tijd en financiële armslag en maken</w:t>
      </w:r>
      <w:r w:rsidR="003C47BF">
        <w:t xml:space="preserve"> graag uitjes in eigen land en </w:t>
      </w:r>
      <w:r w:rsidRPr="00AB5578">
        <w:t xml:space="preserve">buurt. </w:t>
      </w:r>
    </w:p>
    <w:p w:rsidR="003D06E9" w:rsidRPr="00E5203F" w:rsidRDefault="0000056A" w:rsidP="00AB5578">
      <w:pPr>
        <w:numPr>
          <w:ilvl w:val="0"/>
          <w:numId w:val="7"/>
        </w:numPr>
      </w:pPr>
      <w:r w:rsidRPr="00E5203F">
        <w:t>Bij de jonge gezinnen, totaal 6-7 miljoen mensen, gaat het meer om de educatie van de kinderen. Ook hier is opleidingsniveau, in dit geval van de ouders een sterke bepalende factor voor de archeologische interesse. En net als bij de actieve ouderen is de afstand tot de het ev</w:t>
      </w:r>
      <w:r w:rsidR="00E5203F" w:rsidRPr="00E5203F">
        <w:t xml:space="preserve">enement een belangrijke factor, ze </w:t>
      </w:r>
      <w:r w:rsidR="00E5203F">
        <w:t xml:space="preserve">zijn druk en </w:t>
      </w:r>
      <w:r w:rsidR="00670256" w:rsidRPr="00E5203F">
        <w:t>zoeken hun evenementen dicht bij huis</w:t>
      </w:r>
      <w:r w:rsidRPr="00E5203F">
        <w:t xml:space="preserve">. </w:t>
      </w:r>
    </w:p>
    <w:p w:rsidR="00AB5578" w:rsidRDefault="00AB5578">
      <w:pPr>
        <w:rPr>
          <w:i/>
          <w:iCs/>
        </w:rPr>
      </w:pPr>
      <w:r>
        <w:rPr>
          <w:i/>
          <w:iCs/>
        </w:rPr>
        <w:br w:type="page"/>
      </w:r>
    </w:p>
    <w:p w:rsidR="003D06E9" w:rsidRDefault="00AB5578" w:rsidP="00AB5578">
      <w:pPr>
        <w:ind w:left="360"/>
      </w:pPr>
      <w:r>
        <w:rPr>
          <w:noProof/>
          <w:lang w:eastAsia="nl-NL"/>
        </w:rPr>
        <w:lastRenderedPageBreak/>
        <w:drawing>
          <wp:inline distT="0" distB="0" distL="0" distR="0">
            <wp:extent cx="5758393" cy="3236122"/>
            <wp:effectExtent l="0" t="0" r="0" b="254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a8.PNG"/>
                    <pic:cNvPicPr/>
                  </pic:nvPicPr>
                  <pic:blipFill>
                    <a:blip r:embed="rId14">
                      <a:extLst>
                        <a:ext uri="{28A0092B-C50C-407E-A947-70E740481C1C}">
                          <a14:useLocalDpi xmlns:a14="http://schemas.microsoft.com/office/drawing/2010/main"/>
                        </a:ext>
                      </a:extLst>
                    </a:blip>
                    <a:stretch>
                      <a:fillRect/>
                    </a:stretch>
                  </pic:blipFill>
                  <pic:spPr>
                    <a:xfrm>
                      <a:off x="0" y="0"/>
                      <a:ext cx="5758393" cy="3236122"/>
                    </a:xfrm>
                    <a:prstGeom prst="rect">
                      <a:avLst/>
                    </a:prstGeom>
                  </pic:spPr>
                </pic:pic>
              </a:graphicData>
            </a:graphic>
          </wp:inline>
        </w:drawing>
      </w:r>
    </w:p>
    <w:p w:rsidR="003D06E9" w:rsidRPr="00AB5578" w:rsidRDefault="0000056A" w:rsidP="00AB5578">
      <w:pPr>
        <w:numPr>
          <w:ilvl w:val="0"/>
          <w:numId w:val="8"/>
        </w:numPr>
      </w:pPr>
      <w:r w:rsidRPr="00AB5578">
        <w:t>De organisatie van de Nationale Monumentendagen kent veel parallellen met de organisatie van de Open Monumentendagen. De activiteiten van de Nationale Archeologiedag</w:t>
      </w:r>
      <w:r w:rsidR="00931571">
        <w:t>en worden lokaal georganiseerd en gefinancierd</w:t>
      </w:r>
      <w:r w:rsidRPr="00AB5578">
        <w:t xml:space="preserve"> doo</w:t>
      </w:r>
      <w:r w:rsidR="00372FB7">
        <w:t>r de ‘organiserende partners’. Di</w:t>
      </w:r>
      <w:r w:rsidRPr="00AB5578">
        <w:t xml:space="preserve">t zijn spelers in het archeologische veld, zowel private- als overheidspartijen (archeologische diensten, gemeenten, lokale musea, historische verenigingen, opgravingsbedrijven etc.). </w:t>
      </w:r>
    </w:p>
    <w:p w:rsidR="00372FB7" w:rsidRPr="007178AA" w:rsidRDefault="00336434" w:rsidP="00AB5578">
      <w:pPr>
        <w:numPr>
          <w:ilvl w:val="0"/>
          <w:numId w:val="8"/>
        </w:numPr>
      </w:pPr>
      <w:r w:rsidRPr="007178AA">
        <w:t>Een belangrijke rol i</w:t>
      </w:r>
      <w:r w:rsidR="00372FB7" w:rsidRPr="007178AA">
        <w:t>n de infrastructuur van de organisatie spelen</w:t>
      </w:r>
      <w:r w:rsidR="009451D5" w:rsidRPr="007178AA">
        <w:t xml:space="preserve">, </w:t>
      </w:r>
      <w:r w:rsidR="00372FB7" w:rsidRPr="007178AA">
        <w:t>n</w:t>
      </w:r>
      <w:r w:rsidR="007178AA" w:rsidRPr="007178AA">
        <w:t>aast gemeenten en</w:t>
      </w:r>
      <w:r w:rsidR="00372FB7" w:rsidRPr="007178AA">
        <w:t xml:space="preserve"> provincie</w:t>
      </w:r>
      <w:r w:rsidR="007178AA" w:rsidRPr="007178AA">
        <w:t>s</w:t>
      </w:r>
      <w:r w:rsidR="00372FB7" w:rsidRPr="007178AA">
        <w:t>, de netwerken van de vereniging van vrij</w:t>
      </w:r>
      <w:r w:rsidRPr="007178AA">
        <w:t>willigers in de archeologie (</w:t>
      </w:r>
      <w:r w:rsidR="00372FB7" w:rsidRPr="007178AA">
        <w:t>AWN</w:t>
      </w:r>
      <w:r w:rsidRPr="007178AA">
        <w:t>)</w:t>
      </w:r>
      <w:r w:rsidR="00372FB7" w:rsidRPr="007178AA">
        <w:t xml:space="preserve">, </w:t>
      </w:r>
      <w:r w:rsidRPr="007178AA">
        <w:t>waa</w:t>
      </w:r>
      <w:r w:rsidR="0061230E">
        <w:t xml:space="preserve">r </w:t>
      </w:r>
      <w:r w:rsidRPr="007178AA">
        <w:t>ruim 2000 amateurarcheologen</w:t>
      </w:r>
      <w:r w:rsidR="007178AA" w:rsidRPr="007178AA">
        <w:t xml:space="preserve"> verspreid over het gehele land</w:t>
      </w:r>
      <w:r w:rsidR="0061230E">
        <w:t xml:space="preserve"> zich bij hebben</w:t>
      </w:r>
      <w:r w:rsidRPr="007178AA">
        <w:t xml:space="preserve"> aangesloten. </w:t>
      </w:r>
    </w:p>
    <w:p w:rsidR="003D06E9" w:rsidRPr="00AB5578" w:rsidRDefault="0000056A" w:rsidP="00AB5578">
      <w:pPr>
        <w:numPr>
          <w:ilvl w:val="0"/>
          <w:numId w:val="8"/>
        </w:numPr>
      </w:pPr>
      <w:r w:rsidRPr="00AB5578">
        <w:t>Er komt een klein landelijk projectbureau dat de lokale initiatieven coördineert, stimuleert en ondersteunt.</w:t>
      </w:r>
    </w:p>
    <w:p w:rsidR="00AB5578" w:rsidRDefault="00AB5578">
      <w:pPr>
        <w:rPr>
          <w:i/>
          <w:iCs/>
        </w:rPr>
      </w:pPr>
      <w:r>
        <w:rPr>
          <w:i/>
          <w:iCs/>
        </w:rPr>
        <w:br w:type="page"/>
      </w:r>
    </w:p>
    <w:p w:rsidR="003D06E9" w:rsidRDefault="00AB5578" w:rsidP="00AB5578">
      <w:r>
        <w:rPr>
          <w:noProof/>
          <w:lang w:eastAsia="nl-NL"/>
        </w:rPr>
        <w:lastRenderedPageBreak/>
        <w:drawing>
          <wp:inline distT="0" distB="0" distL="0" distR="0">
            <wp:extent cx="5758393" cy="3236122"/>
            <wp:effectExtent l="0" t="0" r="0" b="254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a9.PNG"/>
                    <pic:cNvPicPr/>
                  </pic:nvPicPr>
                  <pic:blipFill>
                    <a:blip r:embed="rId15">
                      <a:extLst>
                        <a:ext uri="{28A0092B-C50C-407E-A947-70E740481C1C}">
                          <a14:useLocalDpi xmlns:a14="http://schemas.microsoft.com/office/drawing/2010/main"/>
                        </a:ext>
                      </a:extLst>
                    </a:blip>
                    <a:stretch>
                      <a:fillRect/>
                    </a:stretch>
                  </pic:blipFill>
                  <pic:spPr>
                    <a:xfrm>
                      <a:off x="0" y="0"/>
                      <a:ext cx="5758393" cy="3236122"/>
                    </a:xfrm>
                    <a:prstGeom prst="rect">
                      <a:avLst/>
                    </a:prstGeom>
                  </pic:spPr>
                </pic:pic>
              </a:graphicData>
            </a:graphic>
          </wp:inline>
        </w:drawing>
      </w:r>
    </w:p>
    <w:p w:rsidR="003D06E9" w:rsidRPr="00AB5578" w:rsidRDefault="0000056A" w:rsidP="00AB5578">
      <w:pPr>
        <w:numPr>
          <w:ilvl w:val="0"/>
          <w:numId w:val="9"/>
        </w:numPr>
      </w:pPr>
      <w:r w:rsidRPr="00AB5578">
        <w:t>Het projectbureau van de Nationale Archeologiedagen organiseert de landelijke campagne (‘PR paraplu’) en onderhoudt en bouwt het netwerk van deelnemende partijen uit.</w:t>
      </w:r>
    </w:p>
    <w:p w:rsidR="003D06E9" w:rsidRPr="00AB5578" w:rsidRDefault="0000056A" w:rsidP="00AB5578">
      <w:pPr>
        <w:numPr>
          <w:ilvl w:val="0"/>
          <w:numId w:val="9"/>
        </w:numPr>
      </w:pPr>
      <w:r w:rsidRPr="00AB5578">
        <w:t xml:space="preserve">Het projectbureau heeft een belangrijke taak in het coördineren en ondersteunen van het de lokale activiteiten. </w:t>
      </w:r>
    </w:p>
    <w:p w:rsidR="003D06E9" w:rsidRPr="00AB5578" w:rsidRDefault="0000056A" w:rsidP="00AB5578">
      <w:pPr>
        <w:numPr>
          <w:ilvl w:val="0"/>
          <w:numId w:val="9"/>
        </w:numPr>
      </w:pPr>
      <w:r w:rsidRPr="00AB5578">
        <w:t>Het projectbureau heeft een belangrijke rol om deelnemende organisaties te inspireren en ze tot een spannende en avontu</w:t>
      </w:r>
      <w:r w:rsidR="006D1643">
        <w:t>urlijke programmering te stimuleren</w:t>
      </w:r>
      <w:r w:rsidRPr="00AB5578">
        <w:t xml:space="preserve">. Daarbij is het promoten van nieuwe vormen van samenwerking een belangrijk en vaak nieuw aspect. </w:t>
      </w:r>
    </w:p>
    <w:p w:rsidR="00AB5578" w:rsidRDefault="00AB5578" w:rsidP="00AB5578"/>
    <w:p w:rsidR="00AB5578" w:rsidRDefault="00AB5578">
      <w:r>
        <w:br w:type="page"/>
      </w:r>
    </w:p>
    <w:p w:rsidR="00AB5578" w:rsidRDefault="00AB5578" w:rsidP="00AB5578">
      <w:r>
        <w:rPr>
          <w:noProof/>
          <w:lang w:eastAsia="nl-NL"/>
        </w:rPr>
        <w:lastRenderedPageBreak/>
        <w:drawing>
          <wp:inline distT="0" distB="0" distL="0" distR="0">
            <wp:extent cx="5758393" cy="3236122"/>
            <wp:effectExtent l="0" t="0" r="0" b="254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a10.PNG"/>
                    <pic:cNvPicPr/>
                  </pic:nvPicPr>
                  <pic:blipFill>
                    <a:blip r:embed="rId16">
                      <a:extLst>
                        <a:ext uri="{28A0092B-C50C-407E-A947-70E740481C1C}">
                          <a14:useLocalDpi xmlns:a14="http://schemas.microsoft.com/office/drawing/2010/main"/>
                        </a:ext>
                      </a:extLst>
                    </a:blip>
                    <a:stretch>
                      <a:fillRect/>
                    </a:stretch>
                  </pic:blipFill>
                  <pic:spPr>
                    <a:xfrm>
                      <a:off x="0" y="0"/>
                      <a:ext cx="5758393" cy="3236122"/>
                    </a:xfrm>
                    <a:prstGeom prst="rect">
                      <a:avLst/>
                    </a:prstGeom>
                  </pic:spPr>
                </pic:pic>
              </a:graphicData>
            </a:graphic>
          </wp:inline>
        </w:drawing>
      </w:r>
    </w:p>
    <w:p w:rsidR="003D06E9" w:rsidRPr="00AB5578" w:rsidRDefault="0000056A" w:rsidP="00AB5578">
      <w:pPr>
        <w:numPr>
          <w:ilvl w:val="0"/>
          <w:numId w:val="10"/>
        </w:numPr>
      </w:pPr>
      <w:r w:rsidRPr="00AB5578">
        <w:t>De nationale campagne zal vo</w:t>
      </w:r>
      <w:r w:rsidR="00B80A13">
        <w:t xml:space="preserve">oral drijven op free </w:t>
      </w:r>
      <w:proofErr w:type="spellStart"/>
      <w:r w:rsidR="00B80A13">
        <w:t>publicity</w:t>
      </w:r>
      <w:proofErr w:type="spellEnd"/>
      <w:r w:rsidR="00B80A13">
        <w:t xml:space="preserve">, </w:t>
      </w:r>
      <w:r w:rsidRPr="00AB5578">
        <w:t>met speciale aandacht v</w:t>
      </w:r>
      <w:r w:rsidR="00B80A13">
        <w:t>oor internet en de lokale media</w:t>
      </w:r>
      <w:r w:rsidRPr="00AB5578">
        <w:t>. Hiervoor worden jaarlijks een centraal campagne</w:t>
      </w:r>
      <w:r w:rsidR="00FF798F">
        <w:t>beeld en</w:t>
      </w:r>
      <w:r w:rsidRPr="00AB5578">
        <w:t xml:space="preserve"> een slogan </w:t>
      </w:r>
      <w:r w:rsidR="00FF798F">
        <w:t>ontwikkeld</w:t>
      </w:r>
      <w:r w:rsidRPr="00AB5578">
        <w:t xml:space="preserve">. Grootste hefboom voor het opbouwen van bereik van de landelijke campagne is de inzet van de </w:t>
      </w:r>
      <w:r w:rsidR="00B80A13" w:rsidRPr="00FF798F">
        <w:t xml:space="preserve">(lokale) </w:t>
      </w:r>
      <w:r w:rsidRPr="00AB5578">
        <w:t>netwerken</w:t>
      </w:r>
      <w:r w:rsidR="00B80A13">
        <w:t xml:space="preserve"> </w:t>
      </w:r>
      <w:r w:rsidRPr="00AB5578">
        <w:t xml:space="preserve">van alle organiserende partners. Er zal speciale aandacht zijn om deze partners in de nationale campagne te betrekken (bijeenkomsten, geregelde </w:t>
      </w:r>
      <w:proofErr w:type="spellStart"/>
      <w:r w:rsidRPr="00AB5578">
        <w:t>mailings</w:t>
      </w:r>
      <w:proofErr w:type="spellEnd"/>
      <w:r w:rsidRPr="00AB5578">
        <w:t xml:space="preserve"> en PR ondersteuning).</w:t>
      </w:r>
    </w:p>
    <w:p w:rsidR="00AB5578" w:rsidRDefault="0000056A" w:rsidP="00AB5578">
      <w:pPr>
        <w:numPr>
          <w:ilvl w:val="0"/>
          <w:numId w:val="10"/>
        </w:numPr>
      </w:pPr>
      <w:r w:rsidRPr="00AB5578">
        <w:t xml:space="preserve">Internet is de start van alle vrijetijdsbesteding. Centraal in de communicatie van de Nationale Archeologiedagen staat de </w:t>
      </w:r>
      <w:proofErr w:type="spellStart"/>
      <w:r w:rsidR="00B80A13">
        <w:t>responsive</w:t>
      </w:r>
      <w:proofErr w:type="spellEnd"/>
      <w:r w:rsidR="00B80A13">
        <w:t xml:space="preserve"> website</w:t>
      </w:r>
      <w:r w:rsidR="005D4425">
        <w:t>. Op</w:t>
      </w:r>
      <w:r w:rsidRPr="00AB5578">
        <w:t xml:space="preserve"> deze website kunnen lokale initiatieven zic</w:t>
      </w:r>
      <w:r w:rsidR="00B80A13">
        <w:t>h in aanloop naar de dagen aanmelden</w:t>
      </w:r>
      <w:r w:rsidRPr="00AB5578">
        <w:t xml:space="preserve">, wordt de centrale PR </w:t>
      </w:r>
      <w:r w:rsidR="005B6FD5">
        <w:t xml:space="preserve">aangestuurd, staat </w:t>
      </w:r>
      <w:r w:rsidRPr="00AB5578">
        <w:t xml:space="preserve">een overzicht van best </w:t>
      </w:r>
      <w:proofErr w:type="spellStart"/>
      <w:r w:rsidRPr="00AB5578">
        <w:t>practices</w:t>
      </w:r>
      <w:proofErr w:type="spellEnd"/>
      <w:r w:rsidR="00502BD9">
        <w:t xml:space="preserve"> </w:t>
      </w:r>
      <w:r w:rsidR="00502BD9" w:rsidRPr="00FF798F">
        <w:t>archeologiebeleving</w:t>
      </w:r>
      <w:r w:rsidRPr="00AB5578">
        <w:t xml:space="preserve"> en kan het publiek</w:t>
      </w:r>
      <w:r w:rsidR="005B6FD5">
        <w:t xml:space="preserve"> </w:t>
      </w:r>
      <w:r w:rsidR="005B6FD5" w:rsidRPr="006477B8">
        <w:t>zien</w:t>
      </w:r>
      <w:r w:rsidR="005B6FD5">
        <w:t xml:space="preserve"> en vinden</w:t>
      </w:r>
      <w:r w:rsidR="005B6FD5" w:rsidRPr="006477B8">
        <w:t xml:space="preserve"> wat er bij hen </w:t>
      </w:r>
      <w:r w:rsidR="005D4425">
        <w:t>in de buurt aan activiteiten georganiseerd wordt</w:t>
      </w:r>
      <w:r w:rsidRPr="00AB5578">
        <w:t xml:space="preserve"> gedurend</w:t>
      </w:r>
      <w:r w:rsidR="005B6FD5">
        <w:t>e de Nationale Archeologiedagen.</w:t>
      </w:r>
      <w:r w:rsidRPr="00AB5578">
        <w:t xml:space="preserve"> De site is ook het ankerpunt in de sociale mediastrategie die voor een belangrij</w:t>
      </w:r>
      <w:r w:rsidR="00502BD9">
        <w:t>k deel via Facebook zal lopen. D</w:t>
      </w:r>
      <w:r w:rsidRPr="00AB5578">
        <w:t xml:space="preserve">e strijd om de aandacht wordt tegenwoordig </w:t>
      </w:r>
      <w:r w:rsidR="00502BD9">
        <w:t>nu eenmaal v</w:t>
      </w:r>
      <w:r w:rsidRPr="00AB5578">
        <w:t>oor het belangrijkst</w:t>
      </w:r>
      <w:r w:rsidR="00502BD9">
        <w:t>e deel op het internet gewonnen</w:t>
      </w:r>
      <w:r w:rsidRPr="00AB5578">
        <w:t>.</w:t>
      </w:r>
    </w:p>
    <w:p w:rsidR="00AB5578" w:rsidRDefault="00AB5578" w:rsidP="00AB5578">
      <w:pPr>
        <w:numPr>
          <w:ilvl w:val="0"/>
          <w:numId w:val="10"/>
        </w:numPr>
      </w:pPr>
      <w:proofErr w:type="gramStart"/>
      <w:r w:rsidRPr="00AB5578">
        <w:t xml:space="preserve">Gestreefd wordt om op nationaal niveau één of twee mediapartners te vinden die de campagne ondersteunen (tv en internetpartner). </w:t>
      </w:r>
      <w:proofErr w:type="gramEnd"/>
      <w:r w:rsidRPr="00AB5578">
        <w:t>Daarnaast zal in overleg worden getreden met lokale omroepen.</w:t>
      </w:r>
    </w:p>
    <w:p w:rsidR="00AB5578" w:rsidRDefault="00AB5578">
      <w:r>
        <w:br w:type="page"/>
      </w:r>
    </w:p>
    <w:p w:rsidR="00AB5578" w:rsidRDefault="00AB5578" w:rsidP="00AB5578">
      <w:r>
        <w:rPr>
          <w:noProof/>
          <w:lang w:eastAsia="nl-NL"/>
        </w:rPr>
        <w:lastRenderedPageBreak/>
        <w:drawing>
          <wp:inline distT="0" distB="0" distL="0" distR="0">
            <wp:extent cx="5758393" cy="3236122"/>
            <wp:effectExtent l="0" t="0" r="0" b="254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a11.PNG"/>
                    <pic:cNvPicPr/>
                  </pic:nvPicPr>
                  <pic:blipFill>
                    <a:blip r:embed="rId17">
                      <a:extLst>
                        <a:ext uri="{28A0092B-C50C-407E-A947-70E740481C1C}">
                          <a14:useLocalDpi xmlns:a14="http://schemas.microsoft.com/office/drawing/2010/main"/>
                        </a:ext>
                      </a:extLst>
                    </a:blip>
                    <a:stretch>
                      <a:fillRect/>
                    </a:stretch>
                  </pic:blipFill>
                  <pic:spPr>
                    <a:xfrm>
                      <a:off x="0" y="0"/>
                      <a:ext cx="5758393" cy="3236122"/>
                    </a:xfrm>
                    <a:prstGeom prst="rect">
                      <a:avLst/>
                    </a:prstGeom>
                  </pic:spPr>
                </pic:pic>
              </a:graphicData>
            </a:graphic>
          </wp:inline>
        </w:drawing>
      </w:r>
    </w:p>
    <w:p w:rsidR="003D06E9" w:rsidRPr="00AB5578" w:rsidRDefault="0000056A" w:rsidP="00AB5578">
      <w:pPr>
        <w:numPr>
          <w:ilvl w:val="0"/>
          <w:numId w:val="11"/>
        </w:numPr>
      </w:pPr>
      <w:r w:rsidRPr="00AB5578">
        <w:t xml:space="preserve">De </w:t>
      </w:r>
      <w:r w:rsidR="00FD0CE8">
        <w:t xml:space="preserve">lokaal organiserende partners </w:t>
      </w:r>
      <w:r w:rsidRPr="00AB5578">
        <w:t>worden vanuit het projectbureau ondersteund bij de organisatie en de communicatie van- en rondom hun publieksactiviteiten. Hier</w:t>
      </w:r>
      <w:r w:rsidR="005C0BDF">
        <w:t>voor wordt</w:t>
      </w:r>
      <w:r w:rsidR="003C3FDF">
        <w:t xml:space="preserve"> een </w:t>
      </w:r>
      <w:proofErr w:type="spellStart"/>
      <w:r w:rsidR="003C3FDF">
        <w:t>toolbox</w:t>
      </w:r>
      <w:proofErr w:type="spellEnd"/>
      <w:r w:rsidR="003C3FDF">
        <w:t xml:space="preserve"> ontwikkeld</w:t>
      </w:r>
      <w:r w:rsidR="005C0BDF">
        <w:t>, bestaand</w:t>
      </w:r>
      <w:r w:rsidR="003C3FDF">
        <w:t>e</w:t>
      </w:r>
      <w:r w:rsidR="005C0BDF">
        <w:t xml:space="preserve"> uit o.a. </w:t>
      </w:r>
      <w:r w:rsidRPr="00AB5578">
        <w:t xml:space="preserve">huisstijlmiddelen, teksten, </w:t>
      </w:r>
      <w:r w:rsidR="005C0BDF">
        <w:t xml:space="preserve">voorbeeld persberichten, vlaggen en </w:t>
      </w:r>
      <w:r w:rsidR="00FD0CE8">
        <w:t xml:space="preserve">een postergenerator </w:t>
      </w:r>
      <w:r w:rsidRPr="00AB5578">
        <w:t>waarmee posters binnen een vast stramien kunnen worden</w:t>
      </w:r>
      <w:r w:rsidR="005C0BDF">
        <w:t xml:space="preserve"> opgemaakt</w:t>
      </w:r>
      <w:r w:rsidR="007D6757">
        <w:t>.</w:t>
      </w:r>
    </w:p>
    <w:p w:rsidR="003D06E9" w:rsidRPr="00AB5578" w:rsidRDefault="00654D69" w:rsidP="00AB5578">
      <w:pPr>
        <w:numPr>
          <w:ilvl w:val="0"/>
          <w:numId w:val="11"/>
        </w:numPr>
      </w:pPr>
      <w:r>
        <w:t xml:space="preserve">Verspreid over het land worden er vier tot zes </w:t>
      </w:r>
      <w:r w:rsidR="0000056A" w:rsidRPr="00AB5578">
        <w:t>regionale bijeenkomsten voor de partners georganiseerd</w:t>
      </w:r>
      <w:r>
        <w:t xml:space="preserve">, waarin </w:t>
      </w:r>
      <w:r w:rsidR="0000056A" w:rsidRPr="00AB5578">
        <w:t xml:space="preserve">kennisuitwisseling plaatsvindt van ‘best </w:t>
      </w:r>
      <w:proofErr w:type="spellStart"/>
      <w:r w:rsidR="0000056A" w:rsidRPr="00AB5578">
        <w:t>practices</w:t>
      </w:r>
      <w:proofErr w:type="spellEnd"/>
      <w:r w:rsidR="0000056A" w:rsidRPr="00AB5578">
        <w:t xml:space="preserve"> publieksparticipatie’. </w:t>
      </w:r>
    </w:p>
    <w:p w:rsidR="003D06E9" w:rsidRPr="00AB5578" w:rsidRDefault="0000056A" w:rsidP="00AB5578">
      <w:pPr>
        <w:numPr>
          <w:ilvl w:val="0"/>
          <w:numId w:val="11"/>
        </w:numPr>
      </w:pPr>
      <w:r w:rsidRPr="00AB5578">
        <w:t>De organ</w:t>
      </w:r>
      <w:r w:rsidR="007974BD">
        <w:t>iserende partners ontvangen geregeld een</w:t>
      </w:r>
      <w:r w:rsidRPr="00AB5578">
        <w:t xml:space="preserve"> e-mail nieuwsbrief, kunnen uitwisselen via een aparte</w:t>
      </w:r>
      <w:r w:rsidR="005C0BDF">
        <w:t xml:space="preserve"> open</w:t>
      </w:r>
      <w:r w:rsidR="004A2FEE">
        <w:t xml:space="preserve"> LinkedIn groep en gebruikmaken van de</w:t>
      </w:r>
      <w:r w:rsidRPr="00AB5578">
        <w:t xml:space="preserve"> </w:t>
      </w:r>
      <w:r w:rsidR="004A2FEE">
        <w:t>telefonische helpdesk.</w:t>
      </w:r>
    </w:p>
    <w:p w:rsidR="00AB5578" w:rsidRDefault="00AB5578">
      <w:r>
        <w:br w:type="page"/>
      </w:r>
    </w:p>
    <w:p w:rsidR="00AB5578" w:rsidRDefault="00AB5578" w:rsidP="00AB5578">
      <w:r>
        <w:rPr>
          <w:noProof/>
          <w:lang w:eastAsia="nl-NL"/>
        </w:rPr>
        <w:lastRenderedPageBreak/>
        <w:drawing>
          <wp:inline distT="0" distB="0" distL="0" distR="0">
            <wp:extent cx="5758393" cy="3236122"/>
            <wp:effectExtent l="0" t="0" r="0" b="254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a12.PNG"/>
                    <pic:cNvPicPr/>
                  </pic:nvPicPr>
                  <pic:blipFill>
                    <a:blip r:embed="rId18">
                      <a:extLst>
                        <a:ext uri="{28A0092B-C50C-407E-A947-70E740481C1C}">
                          <a14:useLocalDpi xmlns:a14="http://schemas.microsoft.com/office/drawing/2010/main"/>
                        </a:ext>
                      </a:extLst>
                    </a:blip>
                    <a:stretch>
                      <a:fillRect/>
                    </a:stretch>
                  </pic:blipFill>
                  <pic:spPr>
                    <a:xfrm>
                      <a:off x="0" y="0"/>
                      <a:ext cx="5758393" cy="3236122"/>
                    </a:xfrm>
                    <a:prstGeom prst="rect">
                      <a:avLst/>
                    </a:prstGeom>
                  </pic:spPr>
                </pic:pic>
              </a:graphicData>
            </a:graphic>
          </wp:inline>
        </w:drawing>
      </w:r>
    </w:p>
    <w:p w:rsidR="004E2DF8" w:rsidRPr="006E7BB1" w:rsidRDefault="004E2DF8" w:rsidP="004E2DF8">
      <w:pPr>
        <w:pStyle w:val="Lijstalinea"/>
        <w:numPr>
          <w:ilvl w:val="0"/>
          <w:numId w:val="18"/>
        </w:numPr>
        <w:spacing w:after="0" w:line="240" w:lineRule="auto"/>
        <w:rPr>
          <w:rFonts w:ascii="Calibri" w:hAnsi="Calibri"/>
        </w:rPr>
      </w:pPr>
      <w:r w:rsidRPr="006E7BB1">
        <w:rPr>
          <w:rFonts w:ascii="Calibri" w:hAnsi="Calibri"/>
          <w:iCs/>
        </w:rPr>
        <w:t xml:space="preserve">De Nationale </w:t>
      </w:r>
      <w:r w:rsidRPr="00B35625">
        <w:rPr>
          <w:rFonts w:ascii="Calibri" w:hAnsi="Calibri"/>
          <w:iCs/>
        </w:rPr>
        <w:t xml:space="preserve">Archeologiedagen </w:t>
      </w:r>
      <w:r w:rsidR="00B35625" w:rsidRPr="00B35625">
        <w:rPr>
          <w:rFonts w:ascii="Calibri" w:hAnsi="Calibri"/>
          <w:iCs/>
        </w:rPr>
        <w:t xml:space="preserve">geven </w:t>
      </w:r>
      <w:proofErr w:type="gramStart"/>
      <w:r w:rsidR="00B35625" w:rsidRPr="00B35625">
        <w:rPr>
          <w:rFonts w:ascii="Calibri" w:hAnsi="Calibri"/>
          <w:iCs/>
        </w:rPr>
        <w:t>zichzelf</w:t>
      </w:r>
      <w:proofErr w:type="gramEnd"/>
      <w:r w:rsidRPr="00B35625">
        <w:rPr>
          <w:rFonts w:ascii="Calibri" w:hAnsi="Calibri"/>
          <w:iCs/>
        </w:rPr>
        <w:t xml:space="preserve"> een aantal jaren de tijd</w:t>
      </w:r>
      <w:r w:rsidR="00B35625" w:rsidRPr="00B35625">
        <w:rPr>
          <w:rFonts w:ascii="Calibri" w:hAnsi="Calibri"/>
          <w:iCs/>
        </w:rPr>
        <w:t xml:space="preserve"> om de dagen</w:t>
      </w:r>
      <w:r w:rsidRPr="00B35625">
        <w:rPr>
          <w:rFonts w:ascii="Calibri" w:hAnsi="Calibri"/>
          <w:iCs/>
        </w:rPr>
        <w:t xml:space="preserve"> organisch groeiend </w:t>
      </w:r>
      <w:r w:rsidR="00B35625">
        <w:rPr>
          <w:rFonts w:ascii="Calibri" w:hAnsi="Calibri"/>
          <w:iCs/>
        </w:rPr>
        <w:t xml:space="preserve">nationaal </w:t>
      </w:r>
      <w:r w:rsidRPr="00B35625">
        <w:rPr>
          <w:rFonts w:ascii="Calibri" w:hAnsi="Calibri"/>
          <w:iCs/>
        </w:rPr>
        <w:t>op de kaart</w:t>
      </w:r>
      <w:r w:rsidRPr="006E7BB1">
        <w:rPr>
          <w:rFonts w:ascii="Calibri" w:hAnsi="Calibri"/>
          <w:iCs/>
        </w:rPr>
        <w:t xml:space="preserve"> te zetten, zowel bij het publiek als binnen de archeologische wereld. </w:t>
      </w:r>
    </w:p>
    <w:p w:rsidR="004E2DF8" w:rsidRPr="006E7BB1" w:rsidRDefault="004E2DF8" w:rsidP="004E2DF8">
      <w:pPr>
        <w:pStyle w:val="Lijstalinea"/>
        <w:rPr>
          <w:rFonts w:ascii="Calibri" w:hAnsi="Calibri"/>
        </w:rPr>
      </w:pPr>
    </w:p>
    <w:p w:rsidR="004E2DF8" w:rsidRPr="006E7BB1" w:rsidRDefault="004E2DF8" w:rsidP="004E2DF8">
      <w:pPr>
        <w:pStyle w:val="Lijstalinea"/>
        <w:numPr>
          <w:ilvl w:val="0"/>
          <w:numId w:val="18"/>
        </w:numPr>
        <w:spacing w:after="0" w:line="240" w:lineRule="auto"/>
        <w:rPr>
          <w:rFonts w:ascii="Calibri" w:hAnsi="Calibri"/>
        </w:rPr>
      </w:pPr>
      <w:r w:rsidRPr="006E7BB1">
        <w:rPr>
          <w:rFonts w:ascii="Calibri" w:hAnsi="Calibri"/>
        </w:rPr>
        <w:t>Planning is in oktober 2015 van start te gaan met een pilot in drie provincies. Hiervoor zijn in eerste instantie de provincies Noord-Holland, Zuid-Holland en Utrecht benaderd</w:t>
      </w:r>
      <w:r w:rsidRPr="006E7BB1">
        <w:rPr>
          <w:rFonts w:ascii="Calibri" w:hAnsi="Calibri"/>
          <w:i/>
          <w:iCs/>
        </w:rPr>
        <w:t>.</w:t>
      </w:r>
    </w:p>
    <w:p w:rsidR="004E2DF8" w:rsidRPr="006E7BB1" w:rsidRDefault="004E2DF8" w:rsidP="004E2DF8">
      <w:pPr>
        <w:pStyle w:val="Lijstalinea"/>
        <w:ind w:left="0"/>
        <w:rPr>
          <w:rFonts w:ascii="Calibri" w:hAnsi="Calibri"/>
        </w:rPr>
      </w:pPr>
    </w:p>
    <w:p w:rsidR="004E2DF8" w:rsidRDefault="004E2DF8" w:rsidP="004E2DF8">
      <w:pPr>
        <w:pStyle w:val="Lijstalinea"/>
        <w:numPr>
          <w:ilvl w:val="0"/>
          <w:numId w:val="18"/>
        </w:numPr>
        <w:spacing w:after="0" w:line="240" w:lineRule="auto"/>
        <w:rPr>
          <w:rFonts w:ascii="Calibri" w:hAnsi="Calibri"/>
        </w:rPr>
      </w:pPr>
      <w:r w:rsidRPr="006E7BB1">
        <w:rPr>
          <w:rFonts w:ascii="Calibri" w:hAnsi="Calibri"/>
        </w:rPr>
        <w:t>Gedurende de volgende jaren word</w:t>
      </w:r>
      <w:r w:rsidRPr="00654D69">
        <w:rPr>
          <w:rFonts w:ascii="Calibri" w:hAnsi="Calibri"/>
        </w:rPr>
        <w:t>en</w:t>
      </w:r>
      <w:r w:rsidRPr="006E7BB1">
        <w:rPr>
          <w:rFonts w:ascii="Calibri" w:hAnsi="Calibri"/>
        </w:rPr>
        <w:t xml:space="preserve"> het draagvlak en de merkbekendheid opgebouwd en de dagen landelijk uitgerold. </w:t>
      </w:r>
    </w:p>
    <w:p w:rsidR="004E2DF8" w:rsidRPr="004E2DF8" w:rsidRDefault="004E2DF8" w:rsidP="004E2DF8">
      <w:pPr>
        <w:spacing w:after="0" w:line="240" w:lineRule="auto"/>
        <w:rPr>
          <w:rFonts w:ascii="Calibri" w:hAnsi="Calibri"/>
        </w:rPr>
      </w:pPr>
    </w:p>
    <w:p w:rsidR="004E2DF8" w:rsidRPr="006E7BB1" w:rsidRDefault="004E2DF8" w:rsidP="004E2DF8">
      <w:pPr>
        <w:numPr>
          <w:ilvl w:val="0"/>
          <w:numId w:val="17"/>
        </w:numPr>
        <w:spacing w:after="0" w:line="240" w:lineRule="auto"/>
        <w:rPr>
          <w:rFonts w:ascii="Calibri" w:hAnsi="Calibri"/>
        </w:rPr>
      </w:pPr>
      <w:r w:rsidRPr="006E7BB1">
        <w:rPr>
          <w:rFonts w:ascii="Calibri" w:hAnsi="Calibri"/>
          <w:iCs/>
        </w:rPr>
        <w:t xml:space="preserve">Na een uitrolfase van drie jaar is de ambitie dat de Nationale Archeologiedagen een bekend begrip is bij een brede groep geïnteresseerden en zijn uitgegroeid tot dé landelijke themadagen van de archeologie die door heel Nederland plaatsvinden. </w:t>
      </w:r>
    </w:p>
    <w:p w:rsidR="004E2DF8" w:rsidRPr="006E7BB1" w:rsidRDefault="004E2DF8" w:rsidP="004E2DF8">
      <w:pPr>
        <w:pStyle w:val="Lijstalinea"/>
        <w:ind w:left="0"/>
        <w:rPr>
          <w:rFonts w:ascii="Calibri" w:hAnsi="Calibri"/>
        </w:rPr>
      </w:pPr>
    </w:p>
    <w:p w:rsidR="004E2DF8" w:rsidRPr="004E2DF8" w:rsidRDefault="004E2DF8" w:rsidP="004E2DF8">
      <w:pPr>
        <w:pStyle w:val="Lijstalinea"/>
        <w:numPr>
          <w:ilvl w:val="0"/>
          <w:numId w:val="17"/>
        </w:numPr>
        <w:spacing w:after="0" w:line="240" w:lineRule="auto"/>
        <w:rPr>
          <w:rFonts w:ascii="Calibri" w:hAnsi="Calibri"/>
        </w:rPr>
      </w:pPr>
      <w:r w:rsidRPr="006E7BB1">
        <w:rPr>
          <w:rFonts w:ascii="Calibri" w:hAnsi="Calibri"/>
          <w:iCs/>
        </w:rPr>
        <w:t>Deze groei kan alleen tot stand komen in nauwe samenwerking met het brede archeologische veld, provincies, gemeenten en de vele amateur archeologen die in Nederland werkzaam zijn.</w:t>
      </w:r>
    </w:p>
    <w:p w:rsidR="004E2DF8" w:rsidRPr="004E2DF8" w:rsidRDefault="004E2DF8" w:rsidP="004E2DF8">
      <w:pPr>
        <w:spacing w:after="0" w:line="240" w:lineRule="auto"/>
        <w:rPr>
          <w:rFonts w:ascii="Calibri" w:hAnsi="Calibri"/>
        </w:rPr>
      </w:pPr>
    </w:p>
    <w:p w:rsidR="00AB5578" w:rsidRDefault="00AB5578">
      <w:r>
        <w:br w:type="page"/>
      </w:r>
    </w:p>
    <w:p w:rsidR="003D06E9" w:rsidRDefault="00AB5578" w:rsidP="00AB5578">
      <w:r>
        <w:rPr>
          <w:noProof/>
          <w:lang w:eastAsia="nl-NL"/>
        </w:rPr>
        <w:lastRenderedPageBreak/>
        <w:drawing>
          <wp:inline distT="0" distB="0" distL="0" distR="0">
            <wp:extent cx="5760719" cy="3237429"/>
            <wp:effectExtent l="0" t="0" r="0" b="127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a13.PNG"/>
                    <pic:cNvPicPr/>
                  </pic:nvPicPr>
                  <pic:blipFill>
                    <a:blip r:embed="rId19">
                      <a:extLst>
                        <a:ext uri="{28A0092B-C50C-407E-A947-70E740481C1C}">
                          <a14:useLocalDpi xmlns:a14="http://schemas.microsoft.com/office/drawing/2010/main"/>
                        </a:ext>
                      </a:extLst>
                    </a:blip>
                    <a:stretch>
                      <a:fillRect/>
                    </a:stretch>
                  </pic:blipFill>
                  <pic:spPr>
                    <a:xfrm>
                      <a:off x="0" y="0"/>
                      <a:ext cx="5760719" cy="3237429"/>
                    </a:xfrm>
                    <a:prstGeom prst="rect">
                      <a:avLst/>
                    </a:prstGeom>
                  </pic:spPr>
                </pic:pic>
              </a:graphicData>
            </a:graphic>
          </wp:inline>
        </w:drawing>
      </w:r>
    </w:p>
    <w:p w:rsidR="003D06E9" w:rsidRPr="00AB5578" w:rsidRDefault="0000056A" w:rsidP="00AB5578">
      <w:pPr>
        <w:numPr>
          <w:ilvl w:val="0"/>
          <w:numId w:val="13"/>
        </w:numPr>
      </w:pPr>
      <w:r w:rsidRPr="00AB5578">
        <w:t>Voor een schatting van de pub</w:t>
      </w:r>
      <w:r w:rsidR="00654D69">
        <w:t>liekspotentie zijn</w:t>
      </w:r>
      <w:r w:rsidRPr="00AB5578">
        <w:t xml:space="preserve"> geen harde cijfers beschikbaar</w:t>
      </w:r>
      <w:r w:rsidR="00B35625">
        <w:t>,</w:t>
      </w:r>
      <w:r w:rsidRPr="00AB5578">
        <w:t xml:space="preserve"> maar </w:t>
      </w:r>
      <w:r w:rsidR="00B35625">
        <w:t xml:space="preserve">er kan </w:t>
      </w:r>
      <w:r w:rsidRPr="00AB5578">
        <w:t xml:space="preserve">wel een rekenvoorbeeld op los </w:t>
      </w:r>
      <w:r w:rsidR="00B35625">
        <w:t>worden gelaten</w:t>
      </w:r>
      <w:r w:rsidRPr="00AB5578">
        <w:t xml:space="preserve">. Het streven van de Nationale Archeologiedagen is om consequent de bezoekers- en bereikcijfers te gaan verzamelen zodat deze gebruikt kunnen worden bij de uitdrukking van de publieke interesse. </w:t>
      </w:r>
    </w:p>
    <w:p w:rsidR="00815CE4" w:rsidRPr="00AB5578" w:rsidRDefault="00815CE4" w:rsidP="00AB5578">
      <w:pPr>
        <w:pStyle w:val="Lijstalinea"/>
        <w:numPr>
          <w:ilvl w:val="0"/>
          <w:numId w:val="13"/>
        </w:numPr>
      </w:pPr>
      <w:r w:rsidRPr="00AB5578">
        <w:t xml:space="preserve">Rekenvoorbeeld: </w:t>
      </w:r>
      <w:r>
        <w:t>e</w:t>
      </w:r>
      <w:r w:rsidRPr="00AB5578">
        <w:t xml:space="preserve">en open dag </w:t>
      </w:r>
      <w:r>
        <w:t xml:space="preserve">trekt </w:t>
      </w:r>
      <w:r w:rsidRPr="00AB5578">
        <w:t>tussen de 200 en 1000 bezoekers</w:t>
      </w:r>
      <w:r>
        <w:t xml:space="preserve"> per dag, wat </w:t>
      </w:r>
      <w:r w:rsidRPr="00CC614E">
        <w:t xml:space="preserve">neerkomt op een gemiddelde van ca. 500 bezoekers. Op een tweedaagse archeologische publieksactiviteit komen dan gemiddeld 1000 bezoekers op af. Wanneer er in een provincie 20 activiteiten georganiseerd worden betekent dit een publiek van 20 duizend mensen. </w:t>
      </w:r>
      <w:r>
        <w:t xml:space="preserve">Landelijk komt deze berekening </w:t>
      </w:r>
      <w:r w:rsidRPr="00CC614E">
        <w:t xml:space="preserve">op 260.000 bezoekers </w:t>
      </w:r>
      <w:r>
        <w:t>uit</w:t>
      </w:r>
      <w:r w:rsidR="00D663FC">
        <w:t>. In dit aantal kan</w:t>
      </w:r>
      <w:r w:rsidRPr="00CC614E">
        <w:t xml:space="preserve"> een flinke correctie worden aangebracht, </w:t>
      </w:r>
      <w:r>
        <w:t xml:space="preserve">niet </w:t>
      </w:r>
      <w:r w:rsidRPr="00CC614E">
        <w:t>iedere provincie zal even actief organiseren en het aantal bezoekers van kleinere evenementen zal een stuk lager liggen dan 500. Maar zelfs als de uitkomst van de berekening wordt gehalveerd komt het bezoekersaantal nog uit op</w:t>
      </w:r>
      <w:r w:rsidR="00426AFC">
        <w:t xml:space="preserve"> minimaal</w:t>
      </w:r>
      <w:r w:rsidRPr="00CC614E">
        <w:t xml:space="preserve"> </w:t>
      </w:r>
      <w:r w:rsidRPr="00426AFC">
        <w:t>130.000</w:t>
      </w:r>
      <w:r w:rsidRPr="00CC614E">
        <w:t xml:space="preserve"> bezoekers.</w:t>
      </w:r>
      <w:r w:rsidRPr="00426AFC">
        <w:rPr>
          <w:color w:val="FF0000"/>
        </w:rPr>
        <w:t xml:space="preserve"> </w:t>
      </w:r>
    </w:p>
    <w:p w:rsidR="003D06E9" w:rsidRPr="00AB5578" w:rsidRDefault="0000056A" w:rsidP="00AB5578">
      <w:pPr>
        <w:numPr>
          <w:ilvl w:val="0"/>
          <w:numId w:val="13"/>
        </w:numPr>
      </w:pPr>
      <w:r w:rsidRPr="00AB5578">
        <w:t xml:space="preserve">Aantal bezoekers is één ding, mediabereik is een ander. De campagne rondom de Nationale </w:t>
      </w:r>
      <w:r w:rsidR="00B35625">
        <w:t>Archeologiedagen is éé</w:t>
      </w:r>
      <w:r w:rsidRPr="00AB5578">
        <w:t xml:space="preserve">n van de belangrijkste dragers van ‘de archeologische boodschap.’ Het bereik daarvan zal een veelvoud zijn van het aantal daadwerkelijke bezoekers. Streven is een bereik van 4 miljoen mensen in 2017. </w:t>
      </w:r>
    </w:p>
    <w:p w:rsidR="00AB5578" w:rsidRDefault="00AB5578" w:rsidP="00AB5578"/>
    <w:p w:rsidR="00AB5578" w:rsidRPr="00E915F6" w:rsidRDefault="00AB5578">
      <w:pPr>
        <w:rPr>
          <w:color w:val="FF0000"/>
        </w:rPr>
      </w:pPr>
    </w:p>
    <w:p w:rsidR="007B11E9" w:rsidRDefault="007B11E9"/>
    <w:p w:rsidR="007B11E9" w:rsidRDefault="007B11E9">
      <w:r>
        <w:br w:type="page"/>
      </w:r>
    </w:p>
    <w:p w:rsidR="00AB5578" w:rsidRDefault="007B11E9">
      <w:r>
        <w:rPr>
          <w:noProof/>
          <w:lang w:eastAsia="nl-NL"/>
        </w:rPr>
        <w:lastRenderedPageBreak/>
        <w:drawing>
          <wp:inline distT="0" distB="0" distL="0" distR="0">
            <wp:extent cx="5758393" cy="3236122"/>
            <wp:effectExtent l="0" t="0" r="0" b="254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a15.PNG"/>
                    <pic:cNvPicPr/>
                  </pic:nvPicPr>
                  <pic:blipFill>
                    <a:blip r:embed="rId20">
                      <a:extLst>
                        <a:ext uri="{28A0092B-C50C-407E-A947-70E740481C1C}">
                          <a14:useLocalDpi xmlns:a14="http://schemas.microsoft.com/office/drawing/2010/main"/>
                        </a:ext>
                      </a:extLst>
                    </a:blip>
                    <a:stretch>
                      <a:fillRect/>
                    </a:stretch>
                  </pic:blipFill>
                  <pic:spPr>
                    <a:xfrm>
                      <a:off x="0" y="0"/>
                      <a:ext cx="5758393" cy="3236122"/>
                    </a:xfrm>
                    <a:prstGeom prst="rect">
                      <a:avLst/>
                    </a:prstGeom>
                  </pic:spPr>
                </pic:pic>
              </a:graphicData>
            </a:graphic>
          </wp:inline>
        </w:drawing>
      </w:r>
    </w:p>
    <w:p w:rsidR="00FD318D" w:rsidRPr="00CB06FA" w:rsidRDefault="00FD318D" w:rsidP="00FD318D">
      <w:pPr>
        <w:spacing w:after="0" w:line="240" w:lineRule="auto"/>
        <w:ind w:left="720"/>
        <w:rPr>
          <w:rFonts w:ascii="Calibri" w:hAnsi="Calibri"/>
        </w:rPr>
      </w:pPr>
    </w:p>
    <w:p w:rsidR="006D307A" w:rsidRPr="00392F66" w:rsidRDefault="006D307A" w:rsidP="006D307A">
      <w:r w:rsidRPr="00392F66">
        <w:t>Voorlopige planning pilot 2015:</w:t>
      </w:r>
    </w:p>
    <w:p w:rsidR="006D307A" w:rsidRDefault="006D307A" w:rsidP="006D307A">
      <w:pPr>
        <w:pStyle w:val="Lijstalinea"/>
        <w:numPr>
          <w:ilvl w:val="0"/>
          <w:numId w:val="20"/>
        </w:numPr>
        <w:spacing w:after="200" w:line="276" w:lineRule="auto"/>
      </w:pPr>
      <w:r w:rsidRPr="00392F66">
        <w:t>November</w:t>
      </w:r>
      <w:r>
        <w:t xml:space="preserve"> 2014</w:t>
      </w:r>
      <w:r w:rsidRPr="00392F66">
        <w:t xml:space="preserve"> - januari</w:t>
      </w:r>
      <w:r>
        <w:t xml:space="preserve"> 2015</w:t>
      </w:r>
      <w:r w:rsidRPr="00392F66">
        <w:t xml:space="preserve"> Planontwikkeling, onderzoek draagvlak en partners</w:t>
      </w:r>
    </w:p>
    <w:p w:rsidR="006D307A" w:rsidRDefault="004A0093" w:rsidP="006D307A">
      <w:pPr>
        <w:pStyle w:val="Lijstalinea"/>
        <w:numPr>
          <w:ilvl w:val="0"/>
          <w:numId w:val="20"/>
        </w:numPr>
        <w:spacing w:after="200" w:line="276" w:lineRule="auto"/>
      </w:pPr>
      <w:r>
        <w:t>Maart</w:t>
      </w:r>
      <w:bookmarkStart w:id="0" w:name="_GoBack"/>
      <w:bookmarkEnd w:id="0"/>
      <w:r w:rsidR="006D307A" w:rsidRPr="00392F66">
        <w:t xml:space="preserve"> 2015 Go/no go moment</w:t>
      </w:r>
    </w:p>
    <w:p w:rsidR="006D307A" w:rsidRDefault="006D307A" w:rsidP="006D307A">
      <w:pPr>
        <w:pStyle w:val="Lijstalinea"/>
        <w:numPr>
          <w:ilvl w:val="0"/>
          <w:numId w:val="20"/>
        </w:numPr>
        <w:spacing w:after="200" w:line="276" w:lineRule="auto"/>
      </w:pPr>
      <w:r>
        <w:t>M</w:t>
      </w:r>
      <w:r w:rsidRPr="00392F66">
        <w:t xml:space="preserve">aart / april 2015 </w:t>
      </w:r>
      <w:r>
        <w:t xml:space="preserve">Stimuleren tot </w:t>
      </w:r>
      <w:r w:rsidRPr="00CE7797">
        <w:t>lokale activiteiten</w:t>
      </w:r>
      <w:r>
        <w:t>,</w:t>
      </w:r>
      <w:r w:rsidRPr="00FF7219">
        <w:rPr>
          <w:color w:val="3366FF"/>
        </w:rPr>
        <w:t xml:space="preserve"> </w:t>
      </w:r>
      <w:r w:rsidRPr="00016BCD">
        <w:t>archeologietafels per provincie</w:t>
      </w:r>
      <w:r w:rsidRPr="00392F66">
        <w:t xml:space="preserve"> </w:t>
      </w:r>
    </w:p>
    <w:p w:rsidR="006D307A" w:rsidRDefault="006D307A" w:rsidP="006D307A">
      <w:pPr>
        <w:pStyle w:val="Lijstalinea"/>
        <w:numPr>
          <w:ilvl w:val="0"/>
          <w:numId w:val="20"/>
        </w:numPr>
        <w:spacing w:after="200" w:line="276" w:lineRule="auto"/>
      </w:pPr>
      <w:r>
        <w:t>Maart / a</w:t>
      </w:r>
      <w:r w:rsidRPr="00392F66">
        <w:t>pril / mei 2015 Ontwikkeling website en communicatiemiddelen</w:t>
      </w:r>
    </w:p>
    <w:p w:rsidR="006D307A" w:rsidRDefault="006D307A" w:rsidP="006D307A">
      <w:pPr>
        <w:pStyle w:val="Lijstalinea"/>
        <w:numPr>
          <w:ilvl w:val="0"/>
          <w:numId w:val="20"/>
        </w:numPr>
        <w:spacing w:after="200" w:line="276" w:lineRule="auto"/>
      </w:pPr>
      <w:r w:rsidRPr="00392F66">
        <w:t>Maart - juli 2015 Inplannen activiteiten</w:t>
      </w:r>
    </w:p>
    <w:p w:rsidR="006D307A" w:rsidRDefault="006D307A" w:rsidP="006D307A">
      <w:pPr>
        <w:pStyle w:val="Lijstalinea"/>
        <w:numPr>
          <w:ilvl w:val="0"/>
          <w:numId w:val="20"/>
        </w:numPr>
        <w:spacing w:after="200" w:line="276" w:lineRule="auto"/>
      </w:pPr>
      <w:r w:rsidRPr="00392F66">
        <w:t>Juni - oktober 2015 Productie, coördinatie en organisatie</w:t>
      </w:r>
    </w:p>
    <w:p w:rsidR="006D307A" w:rsidRDefault="006D307A" w:rsidP="006D307A">
      <w:pPr>
        <w:pStyle w:val="Lijstalinea"/>
        <w:numPr>
          <w:ilvl w:val="0"/>
          <w:numId w:val="20"/>
        </w:numPr>
        <w:spacing w:after="200" w:line="276" w:lineRule="auto"/>
      </w:pPr>
      <w:r w:rsidRPr="00392F66">
        <w:t>September - oktober 2015 Campagne</w:t>
      </w:r>
    </w:p>
    <w:p w:rsidR="006D307A" w:rsidRDefault="006D307A" w:rsidP="006D307A">
      <w:pPr>
        <w:pStyle w:val="Lijstalinea"/>
        <w:numPr>
          <w:ilvl w:val="0"/>
          <w:numId w:val="20"/>
        </w:numPr>
        <w:spacing w:after="200" w:line="276" w:lineRule="auto"/>
      </w:pPr>
      <w:r w:rsidRPr="00392F66">
        <w:t>Oktober 2015 Archeologiedagen in drie provincies</w:t>
      </w:r>
    </w:p>
    <w:p w:rsidR="006D307A" w:rsidRDefault="006D307A" w:rsidP="006D307A">
      <w:pPr>
        <w:pStyle w:val="Lijstalinea"/>
        <w:numPr>
          <w:ilvl w:val="0"/>
          <w:numId w:val="20"/>
        </w:numPr>
        <w:spacing w:after="200" w:line="276" w:lineRule="auto"/>
      </w:pPr>
      <w:r w:rsidRPr="00392F66">
        <w:t>November - december 2015 Evaluatie en verslaglegging</w:t>
      </w:r>
    </w:p>
    <w:p w:rsidR="006D307A" w:rsidRPr="00F15ED1" w:rsidRDefault="006D307A" w:rsidP="006D307A">
      <w:pPr>
        <w:pStyle w:val="Lijstalinea"/>
      </w:pPr>
    </w:p>
    <w:p w:rsidR="00FD318D" w:rsidRPr="00695339" w:rsidRDefault="00FD318D" w:rsidP="00FD318D"/>
    <w:p w:rsidR="007B11E9" w:rsidRDefault="007B11E9"/>
    <w:p w:rsidR="007B11E9" w:rsidRDefault="007B11E9">
      <w:r>
        <w:br w:type="page"/>
      </w:r>
    </w:p>
    <w:p w:rsidR="007B11E9" w:rsidRDefault="007B11E9">
      <w:r>
        <w:rPr>
          <w:noProof/>
          <w:lang w:eastAsia="nl-NL"/>
        </w:rPr>
        <w:lastRenderedPageBreak/>
        <w:drawing>
          <wp:inline distT="0" distB="0" distL="0" distR="0">
            <wp:extent cx="5758393" cy="3236122"/>
            <wp:effectExtent l="0" t="0" r="0" b="254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ia16.PNG"/>
                    <pic:cNvPicPr/>
                  </pic:nvPicPr>
                  <pic:blipFill>
                    <a:blip r:embed="rId21">
                      <a:extLst>
                        <a:ext uri="{28A0092B-C50C-407E-A947-70E740481C1C}">
                          <a14:useLocalDpi xmlns:a14="http://schemas.microsoft.com/office/drawing/2010/main"/>
                        </a:ext>
                      </a:extLst>
                    </a:blip>
                    <a:stretch>
                      <a:fillRect/>
                    </a:stretch>
                  </pic:blipFill>
                  <pic:spPr>
                    <a:xfrm>
                      <a:off x="0" y="0"/>
                      <a:ext cx="5758393" cy="3236122"/>
                    </a:xfrm>
                    <a:prstGeom prst="rect">
                      <a:avLst/>
                    </a:prstGeom>
                  </pic:spPr>
                </pic:pic>
              </a:graphicData>
            </a:graphic>
          </wp:inline>
        </w:drawing>
      </w:r>
    </w:p>
    <w:p w:rsidR="00DE76D9" w:rsidRPr="00FF5226" w:rsidRDefault="0000056A" w:rsidP="007B11E9">
      <w:pPr>
        <w:rPr>
          <w:sz w:val="28"/>
          <w:szCs w:val="28"/>
        </w:rPr>
      </w:pPr>
      <w:r w:rsidRPr="00D10C05">
        <w:rPr>
          <w:sz w:val="28"/>
          <w:szCs w:val="28"/>
        </w:rPr>
        <w:t xml:space="preserve">Het bezoeken van historisch erfgoed maakt je gelukkiger dan sporten of naar kunst kijken, zo blijkt uit een recent onderzoek van English Heritage. </w:t>
      </w:r>
      <w:r w:rsidR="007B11E9" w:rsidRPr="00D10C05">
        <w:rPr>
          <w:sz w:val="28"/>
          <w:szCs w:val="28"/>
        </w:rPr>
        <w:t>Een middeleeuws stadje</w:t>
      </w:r>
      <w:r w:rsidRPr="00D10C05">
        <w:rPr>
          <w:sz w:val="28"/>
          <w:szCs w:val="28"/>
        </w:rPr>
        <w:t xml:space="preserve"> of</w:t>
      </w:r>
      <w:r w:rsidR="007B11E9" w:rsidRPr="00D10C05">
        <w:rPr>
          <w:sz w:val="28"/>
          <w:szCs w:val="28"/>
        </w:rPr>
        <w:t xml:space="preserve"> een opgravingen verkennen in je vrije tijd</w:t>
      </w:r>
      <w:r w:rsidRPr="00D10C05">
        <w:rPr>
          <w:sz w:val="28"/>
          <w:szCs w:val="28"/>
        </w:rPr>
        <w:t xml:space="preserve"> zouden je persoonlijke welzijn meer goed doen dan een potje golfen of het bezoeken van een kunstgalerie</w:t>
      </w:r>
      <w:r w:rsidR="00FE4E5C" w:rsidRPr="00D10C05">
        <w:rPr>
          <w:rStyle w:val="Voetnootmarkering"/>
          <w:sz w:val="28"/>
          <w:szCs w:val="28"/>
        </w:rPr>
        <w:footnoteReference w:id="2"/>
      </w:r>
    </w:p>
    <w:p w:rsidR="007B11E9" w:rsidRDefault="007B11E9" w:rsidP="007B11E9"/>
    <w:p w:rsidR="00317766" w:rsidRDefault="0000056A" w:rsidP="00317766">
      <w:pPr>
        <w:rPr>
          <w:b/>
        </w:rPr>
      </w:pPr>
      <w:r w:rsidRPr="007B11E9">
        <w:rPr>
          <w:b/>
        </w:rPr>
        <w:t>Nederlandse Nationale Archeologiedagen</w:t>
      </w:r>
      <w:r w:rsidRPr="007B11E9">
        <w:t xml:space="preserve"> </w:t>
      </w:r>
      <w:r w:rsidRPr="007B11E9">
        <w:br/>
        <w:t xml:space="preserve">Penvoerder: Stichting </w:t>
      </w:r>
      <w:bookmarkStart w:id="1" w:name="_Toc282340548"/>
      <w:bookmarkStart w:id="2" w:name="_Toc409012206"/>
      <w:bookmarkStart w:id="3" w:name="_Toc283308975"/>
      <w:r w:rsidR="00F627B0">
        <w:t>Nationale Archeologiedagen i/o</w:t>
      </w:r>
      <w:r w:rsidR="00F627B0">
        <w:br/>
      </w:r>
    </w:p>
    <w:p w:rsidR="00317766" w:rsidRPr="00317766" w:rsidRDefault="00317766" w:rsidP="00317766">
      <w:pPr>
        <w:rPr>
          <w:b/>
        </w:rPr>
      </w:pPr>
      <w:r w:rsidRPr="00317766">
        <w:rPr>
          <w:b/>
        </w:rPr>
        <w:t>Projectpartners</w:t>
      </w:r>
      <w:bookmarkEnd w:id="1"/>
      <w:bookmarkEnd w:id="2"/>
      <w:bookmarkEnd w:id="3"/>
    </w:p>
    <w:p w:rsidR="00317766" w:rsidRPr="003D78A3" w:rsidRDefault="00317766" w:rsidP="00317766">
      <w:r w:rsidRPr="00317766">
        <w:t>D</w:t>
      </w:r>
      <w:r w:rsidRPr="00FA4FE4">
        <w:t>e partners die tot nu toe benaderd zijn, hebben zich allen bereid verklaard om het initiatief actief te ondersteunen en aangegeven graag een partnership met de dagen aan te gaan</w:t>
      </w:r>
      <w:r w:rsidRPr="00FA4FE4">
        <w:rPr>
          <w:color w:val="0000FF"/>
        </w:rPr>
        <w:t xml:space="preserve">. </w:t>
      </w:r>
      <w:r w:rsidRPr="003D78A3">
        <w:t xml:space="preserve">Dit netwerk </w:t>
      </w:r>
      <w:r>
        <w:t>zal zich in de</w:t>
      </w:r>
      <w:r w:rsidRPr="003D78A3">
        <w:t xml:space="preserve"> </w:t>
      </w:r>
      <w:r>
        <w:t xml:space="preserve">ontwikkeling van de dagen steeds verder uitbreiden. </w:t>
      </w:r>
    </w:p>
    <w:p w:rsidR="00317766" w:rsidRPr="005E7276" w:rsidRDefault="00317766" w:rsidP="00317766">
      <w:pPr>
        <w:pStyle w:val="Lijstalinea"/>
        <w:numPr>
          <w:ilvl w:val="0"/>
          <w:numId w:val="22"/>
        </w:numPr>
        <w:spacing w:after="200" w:line="276" w:lineRule="auto"/>
      </w:pPr>
      <w:r w:rsidRPr="00317766">
        <w:rPr>
          <w:b/>
        </w:rPr>
        <w:t>De AWN</w:t>
      </w:r>
      <w:r>
        <w:rPr>
          <w:b/>
          <w:color w:val="44546A" w:themeColor="text2"/>
        </w:rPr>
        <w:t xml:space="preserve">, </w:t>
      </w:r>
      <w:r w:rsidRPr="00EA4AFC">
        <w:t xml:space="preserve">de </w:t>
      </w:r>
      <w:r>
        <w:t xml:space="preserve">Vereniging van vrijwilligers in de archeologie, heeft een uniek netwerk van amateur archeologen. Met 2000 actieve leden en een landelijk netwerk van 23 afdelingen speelt de AWN al meer dan 60 jaar een vitale rol in de Nederlandse archeologie. </w:t>
      </w:r>
    </w:p>
    <w:p w:rsidR="00317766" w:rsidRDefault="00317766" w:rsidP="00317766">
      <w:pPr>
        <w:pStyle w:val="Lijstalinea"/>
        <w:numPr>
          <w:ilvl w:val="0"/>
          <w:numId w:val="22"/>
        </w:numPr>
        <w:spacing w:after="200" w:line="276" w:lineRule="auto"/>
      </w:pPr>
      <w:proofErr w:type="spellStart"/>
      <w:r w:rsidRPr="00317766">
        <w:rPr>
          <w:b/>
        </w:rPr>
        <w:t>ArcheoHotspots</w:t>
      </w:r>
      <w:proofErr w:type="spellEnd"/>
      <w:r w:rsidRPr="00317766">
        <w:rPr>
          <w:b/>
        </w:rPr>
        <w:t>,</w:t>
      </w:r>
      <w:r>
        <w:rPr>
          <w:rStyle w:val="Kop3Char"/>
        </w:rPr>
        <w:t xml:space="preserve"> </w:t>
      </w:r>
      <w:r>
        <w:t xml:space="preserve">een initiatief van Het Allard Pierson Museum in samenwerking met Erfgoed Brabant en de AWN, heeft als doelstelling </w:t>
      </w:r>
      <w:r w:rsidRPr="00A764B6">
        <w:t>om op allerlei plaatsen in Nederland plekken te creëren waar archeologen, vrijwilligers en pub</w:t>
      </w:r>
      <w:r>
        <w:t xml:space="preserve">liek elkaar kunnen treffen. Het project </w:t>
      </w:r>
      <w:proofErr w:type="spellStart"/>
      <w:r>
        <w:t>ArcheoHotspots</w:t>
      </w:r>
      <w:proofErr w:type="spellEnd"/>
      <w:r>
        <w:t xml:space="preserve"> heeft de afgelopen jaren een groot netwerk opgebouwd </w:t>
      </w:r>
      <w:proofErr w:type="gramStart"/>
      <w:r>
        <w:t>met name</w:t>
      </w:r>
      <w:proofErr w:type="gramEnd"/>
      <w:r>
        <w:t xml:space="preserve"> onder archeologische instellingen. </w:t>
      </w:r>
    </w:p>
    <w:p w:rsidR="00317766" w:rsidRDefault="00317766" w:rsidP="00317766">
      <w:pPr>
        <w:pStyle w:val="Lijstalinea"/>
        <w:numPr>
          <w:ilvl w:val="0"/>
          <w:numId w:val="22"/>
        </w:numPr>
        <w:spacing w:after="200" w:line="276" w:lineRule="auto"/>
      </w:pPr>
      <w:r w:rsidRPr="00317766">
        <w:rPr>
          <w:b/>
        </w:rPr>
        <w:t>BAAC,</w:t>
      </w:r>
      <w:r w:rsidRPr="005142C9">
        <w:rPr>
          <w:b/>
        </w:rPr>
        <w:t xml:space="preserve"> </w:t>
      </w:r>
      <w:r w:rsidRPr="005142C9">
        <w:rPr>
          <w:rFonts w:ascii="Calibri" w:hAnsi="Calibri"/>
        </w:rPr>
        <w:t>éé</w:t>
      </w:r>
      <w:r w:rsidRPr="005142C9">
        <w:t>n van de eerste en grootste particuliere opgravingsbureaus van Nederland.</w:t>
      </w:r>
    </w:p>
    <w:p w:rsidR="00317766" w:rsidRDefault="00317766" w:rsidP="00317766">
      <w:pPr>
        <w:pStyle w:val="Lijstalinea"/>
        <w:numPr>
          <w:ilvl w:val="0"/>
          <w:numId w:val="22"/>
        </w:numPr>
        <w:spacing w:after="200" w:line="276" w:lineRule="auto"/>
      </w:pPr>
      <w:r w:rsidRPr="00317766">
        <w:rPr>
          <w:b/>
        </w:rPr>
        <w:lastRenderedPageBreak/>
        <w:t xml:space="preserve">Stichting Archeologie en Publiek </w:t>
      </w:r>
      <w:proofErr w:type="gramStart"/>
      <w:r w:rsidRPr="00317766">
        <w:rPr>
          <w:b/>
        </w:rPr>
        <w:t>(SAP)</w:t>
      </w:r>
      <w:r w:rsidRPr="00C9370E">
        <w:rPr>
          <w:b/>
          <w:color w:val="CC0066"/>
        </w:rPr>
        <w:t xml:space="preserve"> </w:t>
      </w:r>
      <w:r>
        <w:t>,</w:t>
      </w:r>
      <w:proofErr w:type="gramEnd"/>
      <w:r>
        <w:t xml:space="preserve"> het</w:t>
      </w:r>
      <w:r w:rsidRPr="00321C8B">
        <w:t xml:space="preserve"> platform zijn voor iedereen die zich met de overdracht van archeologie aan publiek bezig houdt</w:t>
      </w:r>
      <w:r>
        <w:rPr>
          <w:rFonts w:ascii="Verdana" w:hAnsi="Verdana"/>
          <w:color w:val="000000"/>
          <w:sz w:val="19"/>
          <w:szCs w:val="19"/>
          <w:shd w:val="clear" w:color="auto" w:fill="FFFFFF"/>
        </w:rPr>
        <w:t xml:space="preserve">, </w:t>
      </w:r>
      <w:r w:rsidRPr="00321C8B">
        <w:t xml:space="preserve">al </w:t>
      </w:r>
      <w:r>
        <w:t>dan niet op professionele basis.</w:t>
      </w:r>
    </w:p>
    <w:p w:rsidR="00317766" w:rsidRPr="00453B39" w:rsidRDefault="00317766" w:rsidP="00317766">
      <w:pPr>
        <w:pStyle w:val="Lijstalinea"/>
        <w:numPr>
          <w:ilvl w:val="0"/>
          <w:numId w:val="22"/>
        </w:numPr>
        <w:spacing w:after="200" w:line="276" w:lineRule="auto"/>
      </w:pPr>
      <w:r w:rsidRPr="00317766">
        <w:rPr>
          <w:b/>
        </w:rPr>
        <w:t xml:space="preserve">Stichting </w:t>
      </w:r>
      <w:proofErr w:type="spellStart"/>
      <w:r w:rsidRPr="00317766">
        <w:rPr>
          <w:b/>
        </w:rPr>
        <w:t>Reuvens</w:t>
      </w:r>
      <w:proofErr w:type="spellEnd"/>
      <w:r w:rsidRPr="00317766">
        <w:rPr>
          <w:b/>
        </w:rPr>
        <w:t xml:space="preserve"> (suspect)</w:t>
      </w:r>
      <w:r w:rsidRPr="00453B39">
        <w:rPr>
          <w:b/>
        </w:rPr>
        <w:t xml:space="preserve"> </w:t>
      </w:r>
      <w:r>
        <w:t>d</w:t>
      </w:r>
      <w:r w:rsidRPr="00453B39">
        <w:t xml:space="preserve">e initiatiefnemer van de </w:t>
      </w:r>
      <w:proofErr w:type="spellStart"/>
      <w:r w:rsidRPr="00453B39">
        <w:t>Reuvensdagen</w:t>
      </w:r>
      <w:proofErr w:type="spellEnd"/>
      <w:r w:rsidRPr="00453B39">
        <w:t>, het enige algemeen wetenschappelijk arche</w:t>
      </w:r>
      <w:r>
        <w:t xml:space="preserve">ologische congres in Nederland waarop de archeologische wereld in al zijn geledingen vertegenwoordigd is. </w:t>
      </w:r>
    </w:p>
    <w:p w:rsidR="00317766" w:rsidRPr="006C2B0A" w:rsidRDefault="00317766" w:rsidP="00317766">
      <w:pPr>
        <w:pStyle w:val="Lijstalinea"/>
        <w:numPr>
          <w:ilvl w:val="0"/>
          <w:numId w:val="22"/>
        </w:numPr>
        <w:spacing w:after="200" w:line="276" w:lineRule="auto"/>
      </w:pPr>
      <w:r w:rsidRPr="00317766">
        <w:rPr>
          <w:b/>
        </w:rPr>
        <w:t>Provincies (suspect),</w:t>
      </w:r>
      <w:r w:rsidRPr="00EC7A9F">
        <w:rPr>
          <w:b/>
        </w:rPr>
        <w:t xml:space="preserve"> </w:t>
      </w:r>
      <w:r w:rsidRPr="005142C9">
        <w:t xml:space="preserve">provincies zijn een belangrijke speler </w:t>
      </w:r>
      <w:r>
        <w:t xml:space="preserve">binnen het </w:t>
      </w:r>
      <w:r w:rsidRPr="005142C9">
        <w:t>erfgoed</w:t>
      </w:r>
      <w:r>
        <w:t>veld. D</w:t>
      </w:r>
      <w:r w:rsidRPr="005142C9">
        <w:t>e mogelijkheden die cultuur erfgoed biedt voor cultuurtoerisme, recreatie en maatschappelijke betrokkenheid</w:t>
      </w:r>
      <w:r>
        <w:t xml:space="preserve"> worden volop ingezet.</w:t>
      </w:r>
      <w:r w:rsidRPr="00D70615">
        <w:t xml:space="preserve"> </w:t>
      </w:r>
      <w:r>
        <w:t xml:space="preserve">Het archeologische erfgoed verdient hierbinnen een belangrijke plaats. </w:t>
      </w:r>
    </w:p>
    <w:p w:rsidR="00317766" w:rsidRPr="00DC2F6F" w:rsidRDefault="00317766" w:rsidP="00317766">
      <w:pPr>
        <w:pStyle w:val="Lijstalinea"/>
        <w:ind w:left="360"/>
        <w:rPr>
          <w:rFonts w:asciiTheme="majorHAnsi" w:eastAsiaTheme="majorEastAsia" w:hAnsiTheme="majorHAnsi" w:cstheme="majorBidi"/>
          <w:b/>
          <w:bCs/>
          <w:color w:val="5B9BD5" w:themeColor="accent1"/>
          <w:sz w:val="26"/>
          <w:szCs w:val="26"/>
        </w:rPr>
      </w:pPr>
    </w:p>
    <w:p w:rsidR="00317766" w:rsidRDefault="00317766" w:rsidP="00317766">
      <w:pPr>
        <w:jc w:val="center"/>
        <w:rPr>
          <w:i/>
        </w:rPr>
      </w:pPr>
      <w:r w:rsidRPr="00737CF4">
        <w:rPr>
          <w:i/>
        </w:rPr>
        <w:t xml:space="preserve">"De Nationale Archeologiedagen zijn de reddingsboei voor de branche zelf. Eigenlijk lukt het ons als archeologische branche niet om maatschappelijk te verantwoorden wat we doen. En dat gaan jullie nu </w:t>
      </w:r>
      <w:proofErr w:type="gramStart"/>
      <w:r w:rsidRPr="00737CF4">
        <w:rPr>
          <w:i/>
        </w:rPr>
        <w:t>doen" </w:t>
      </w:r>
      <w:r>
        <w:rPr>
          <w:i/>
        </w:rPr>
        <w:t xml:space="preserve"> </w:t>
      </w:r>
      <w:proofErr w:type="gramEnd"/>
    </w:p>
    <w:p w:rsidR="00317766" w:rsidRPr="00737CF4" w:rsidRDefault="00317766" w:rsidP="00317766">
      <w:pPr>
        <w:jc w:val="center"/>
        <w:rPr>
          <w:i/>
        </w:rPr>
      </w:pPr>
      <w:r w:rsidRPr="00F749C6">
        <w:rPr>
          <w:i/>
          <w:sz w:val="18"/>
          <w:szCs w:val="18"/>
        </w:rPr>
        <w:t xml:space="preserve">Rob </w:t>
      </w:r>
      <w:proofErr w:type="spellStart"/>
      <w:r w:rsidRPr="00F749C6">
        <w:rPr>
          <w:i/>
          <w:sz w:val="18"/>
          <w:szCs w:val="18"/>
        </w:rPr>
        <w:t>Gruben</w:t>
      </w:r>
      <w:proofErr w:type="spellEnd"/>
      <w:r w:rsidRPr="00F749C6">
        <w:rPr>
          <w:i/>
          <w:sz w:val="18"/>
          <w:szCs w:val="18"/>
        </w:rPr>
        <w:t>, directeur BAAC archeologisch opgravingsbedrijf</w:t>
      </w:r>
    </w:p>
    <w:p w:rsidR="00317766" w:rsidRPr="00317766" w:rsidRDefault="00F627B0" w:rsidP="00317766">
      <w:pPr>
        <w:rPr>
          <w:b/>
        </w:rPr>
      </w:pPr>
      <w:bookmarkStart w:id="4" w:name="_Toc282340551"/>
      <w:bookmarkStart w:id="5" w:name="_Toc409012207"/>
      <w:bookmarkStart w:id="6" w:name="_Toc283308976"/>
      <w:r>
        <w:rPr>
          <w:b/>
        </w:rPr>
        <w:br/>
      </w:r>
      <w:r w:rsidR="00317766" w:rsidRPr="00317766">
        <w:rPr>
          <w:b/>
        </w:rPr>
        <w:t xml:space="preserve">Lokale </w:t>
      </w:r>
      <w:r>
        <w:rPr>
          <w:b/>
        </w:rPr>
        <w:t>´</w:t>
      </w:r>
      <w:proofErr w:type="spellStart"/>
      <w:r w:rsidR="00317766" w:rsidRPr="00317766">
        <w:rPr>
          <w:b/>
        </w:rPr>
        <w:t>Archeopartners</w:t>
      </w:r>
      <w:bookmarkEnd w:id="4"/>
      <w:bookmarkEnd w:id="5"/>
      <w:bookmarkEnd w:id="6"/>
      <w:proofErr w:type="spellEnd"/>
      <w:r>
        <w:rPr>
          <w:b/>
        </w:rPr>
        <w:t>´</w:t>
      </w:r>
    </w:p>
    <w:p w:rsidR="00317766" w:rsidRPr="00A87866" w:rsidRDefault="00317766" w:rsidP="00317766">
      <w:pPr>
        <w:rPr>
          <w:rFonts w:eastAsia="Avenir Book"/>
        </w:rPr>
      </w:pPr>
      <w:r w:rsidRPr="000F55CE">
        <w:rPr>
          <w:rFonts w:eastAsia="Avenir Book"/>
        </w:rPr>
        <w:t>Alle p</w:t>
      </w:r>
      <w:r>
        <w:rPr>
          <w:rFonts w:eastAsia="Avenir Book"/>
        </w:rPr>
        <w:t>ublieksevenementen worden</w:t>
      </w:r>
      <w:r w:rsidRPr="000F55CE">
        <w:rPr>
          <w:rFonts w:eastAsia="Avenir Book"/>
        </w:rPr>
        <w:t xml:space="preserve"> georganiseerd door </w:t>
      </w:r>
      <w:r>
        <w:rPr>
          <w:rFonts w:eastAsia="Avenir Book"/>
        </w:rPr>
        <w:t xml:space="preserve">de lokale organiserende </w:t>
      </w:r>
      <w:proofErr w:type="spellStart"/>
      <w:r w:rsidRPr="003D78A3">
        <w:rPr>
          <w:rFonts w:eastAsia="Avenir Book"/>
        </w:rPr>
        <w:t>archeopartners</w:t>
      </w:r>
      <w:proofErr w:type="spellEnd"/>
      <w:r w:rsidRPr="003D78A3">
        <w:rPr>
          <w:rFonts w:eastAsia="Avenir Book"/>
        </w:rPr>
        <w:t>.</w:t>
      </w:r>
      <w:r w:rsidRPr="000F55CE">
        <w:rPr>
          <w:rFonts w:eastAsia="Avenir Book"/>
        </w:rPr>
        <w:t xml:space="preserve"> </w:t>
      </w:r>
      <w:r>
        <w:t>Dat kunnen z</w:t>
      </w:r>
      <w:r w:rsidRPr="00766BAB">
        <w:t xml:space="preserve">owel private- als overheidspartijen </w:t>
      </w:r>
      <w:r>
        <w:t xml:space="preserve">zijn. </w:t>
      </w:r>
      <w:r w:rsidRPr="00741B26">
        <w:t>Denk aan</w:t>
      </w:r>
      <w:r>
        <w:t xml:space="preserve"> </w:t>
      </w:r>
      <w:r w:rsidRPr="000F55CE">
        <w:rPr>
          <w:rFonts w:eastAsia="Avenir Book"/>
        </w:rPr>
        <w:t>gemeenten, historische werkgroepen, (lokale) archeologische musea of -depots, archeologische diensten, erfgoedcentra, opgravingsbedrijv</w:t>
      </w:r>
      <w:r>
        <w:rPr>
          <w:rFonts w:eastAsia="Avenir Book"/>
        </w:rPr>
        <w:t>en, ingenieursbureaus etc. al dan</w:t>
      </w:r>
      <w:r w:rsidRPr="000F55CE">
        <w:rPr>
          <w:rFonts w:eastAsia="Avenir Book"/>
        </w:rPr>
        <w:t xml:space="preserve"> niet</w:t>
      </w:r>
      <w:r>
        <w:rPr>
          <w:rFonts w:eastAsia="Avenir Book"/>
        </w:rPr>
        <w:t xml:space="preserve"> in samenwerking met</w:t>
      </w:r>
      <w:r w:rsidRPr="000F55CE">
        <w:rPr>
          <w:rFonts w:eastAsia="Avenir Book"/>
        </w:rPr>
        <w:t xml:space="preserve"> educatieve instellingen, theater- of muziekgezelschappen, kunstenaars </w:t>
      </w:r>
      <w:r>
        <w:rPr>
          <w:rFonts w:eastAsia="Avenir Book"/>
        </w:rPr>
        <w:t>en landschapsarchitecten.</w:t>
      </w:r>
      <w:r w:rsidRPr="000F55CE">
        <w:rPr>
          <w:rFonts w:eastAsia="Avenir Book"/>
        </w:rPr>
        <w:t xml:space="preserve"> </w:t>
      </w:r>
    </w:p>
    <w:p w:rsidR="00317766" w:rsidRPr="00317766" w:rsidRDefault="00317766" w:rsidP="00317766">
      <w:pPr>
        <w:rPr>
          <w:b/>
        </w:rPr>
      </w:pPr>
      <w:r w:rsidRPr="00317766">
        <w:rPr>
          <w:b/>
        </w:rPr>
        <w:t xml:space="preserve"> </w:t>
      </w:r>
      <w:bookmarkStart w:id="7" w:name="_Toc283308977"/>
      <w:bookmarkStart w:id="8" w:name="_Toc409012208"/>
      <w:r w:rsidRPr="00317766">
        <w:rPr>
          <w:b/>
        </w:rPr>
        <w:t>Netwerkpartners</w:t>
      </w:r>
      <w:bookmarkEnd w:id="7"/>
      <w:r w:rsidRPr="00317766">
        <w:rPr>
          <w:b/>
        </w:rPr>
        <w:t xml:space="preserve"> </w:t>
      </w:r>
      <w:bookmarkEnd w:id="8"/>
    </w:p>
    <w:p w:rsidR="00317766" w:rsidRDefault="00317766" w:rsidP="00317766">
      <w:pPr>
        <w:rPr>
          <w:b/>
        </w:rPr>
      </w:pPr>
      <w:r w:rsidRPr="006A6FD5">
        <w:t xml:space="preserve">Daarnaast worden </w:t>
      </w:r>
      <w:r>
        <w:t>d</w:t>
      </w:r>
      <w:r w:rsidRPr="006A6FD5">
        <w:t>e Nationale Archeologiedagen gedragen door een groep van netwerkpartners, allemaal personen met een groot persoonlijk netwerk in de archeologische wereld. Zij onderschrijven de doelstellingen van de Nationale Archeologiedagen, zetten hun netwerk en hun expertise in ten behoeve van de Nationale Archeologiedagen.</w:t>
      </w:r>
      <w:r>
        <w:t xml:space="preserve"> Binnen deze groep zal </w:t>
      </w:r>
      <w:r w:rsidRPr="00B17489">
        <w:t xml:space="preserve">een </w:t>
      </w:r>
      <w:r>
        <w:t xml:space="preserve">comité van aanbeveling worden uitgenodigd. </w:t>
      </w:r>
      <w:bookmarkStart w:id="9" w:name="_Toc283308978"/>
    </w:p>
    <w:p w:rsidR="00317766" w:rsidRPr="00317766" w:rsidRDefault="00317766" w:rsidP="00317766">
      <w:pPr>
        <w:rPr>
          <w:b/>
        </w:rPr>
      </w:pPr>
      <w:r w:rsidRPr="00317766">
        <w:rPr>
          <w:b/>
        </w:rPr>
        <w:t>Mediapartners</w:t>
      </w:r>
      <w:bookmarkEnd w:id="9"/>
    </w:p>
    <w:p w:rsidR="00317766" w:rsidRDefault="00317766" w:rsidP="00317766">
      <w:r>
        <w:t xml:space="preserve">Met een aantal mediapartners zijn (januari 2015) verkennende gesprekken gaande, onder andere met de NTR en Nu.nl. Als eersten hebben zich als mediapartner aangesloten: de Erfgoedstem (online platform en wekelijkse nieuwsbrief rond monumenten en archeologie) en </w:t>
      </w:r>
      <w:proofErr w:type="spellStart"/>
      <w:r>
        <w:t>Archweb</w:t>
      </w:r>
      <w:proofErr w:type="spellEnd"/>
      <w:r>
        <w:t>-L (mailinglist van de Nederlandse archeologie met 1000 aangesloten professionals).</w:t>
      </w:r>
    </w:p>
    <w:p w:rsidR="00F627B0" w:rsidRDefault="00F627B0" w:rsidP="00F627B0">
      <w:pPr>
        <w:rPr>
          <w:b/>
        </w:rPr>
      </w:pPr>
    </w:p>
    <w:p w:rsidR="00F627B0" w:rsidRDefault="00F627B0" w:rsidP="00F627B0">
      <w:pPr>
        <w:rPr>
          <w:b/>
        </w:rPr>
      </w:pPr>
    </w:p>
    <w:p w:rsidR="00F627B0" w:rsidRDefault="00F627B0" w:rsidP="00F627B0">
      <w:pPr>
        <w:rPr>
          <w:b/>
        </w:rPr>
      </w:pPr>
    </w:p>
    <w:p w:rsidR="00F627B0" w:rsidRDefault="00F627B0" w:rsidP="00F627B0">
      <w:pPr>
        <w:rPr>
          <w:b/>
        </w:rPr>
      </w:pPr>
    </w:p>
    <w:p w:rsidR="00F627B0" w:rsidRDefault="00F627B0" w:rsidP="00F627B0">
      <w:pPr>
        <w:rPr>
          <w:b/>
        </w:rPr>
      </w:pPr>
    </w:p>
    <w:p w:rsidR="00F627B0" w:rsidRDefault="00F627B0" w:rsidP="00F627B0">
      <w:pPr>
        <w:rPr>
          <w:b/>
        </w:rPr>
      </w:pPr>
    </w:p>
    <w:p w:rsidR="00F627B0" w:rsidRDefault="00F627B0" w:rsidP="00F627B0">
      <w:pPr>
        <w:rPr>
          <w:b/>
        </w:rPr>
      </w:pPr>
    </w:p>
    <w:p w:rsidR="00F627B0" w:rsidRDefault="00F627B0" w:rsidP="00F627B0">
      <w:r w:rsidRPr="007B11E9">
        <w:rPr>
          <w:b/>
        </w:rPr>
        <w:t>Initiatief</w:t>
      </w:r>
      <w:r w:rsidRPr="007B11E9">
        <w:t xml:space="preserve"> </w:t>
      </w:r>
    </w:p>
    <w:p w:rsidR="00F627B0" w:rsidRDefault="00F627B0" w:rsidP="00F627B0">
      <w:pPr>
        <w:pStyle w:val="Lijstalinea"/>
        <w:numPr>
          <w:ilvl w:val="0"/>
          <w:numId w:val="21"/>
        </w:numPr>
      </w:pPr>
      <w:r>
        <w:t>Herbert-Jan Hiep (sociaal ondernemer, achtergrond archeologie) gespecialiseerd in draagvlakontwikkeling. Oud-campagneleider landelijke politiek.</w:t>
      </w:r>
    </w:p>
    <w:p w:rsidR="00F627B0" w:rsidRDefault="00F627B0" w:rsidP="00F627B0">
      <w:pPr>
        <w:pStyle w:val="Lijstalinea"/>
        <w:numPr>
          <w:ilvl w:val="0"/>
          <w:numId w:val="21"/>
        </w:numPr>
      </w:pPr>
      <w:r>
        <w:t xml:space="preserve">Caspar </w:t>
      </w:r>
      <w:proofErr w:type="spellStart"/>
      <w:r>
        <w:t>Steinebach</w:t>
      </w:r>
      <w:proofErr w:type="spellEnd"/>
      <w:r>
        <w:t xml:space="preserve"> (journalist, achtergrond archeologie) deed </w:t>
      </w:r>
      <w:proofErr w:type="spellStart"/>
      <w:r>
        <w:t>oa</w:t>
      </w:r>
      <w:proofErr w:type="spellEnd"/>
      <w:r>
        <w:t>. onderzoek naar de beeldvorming in de media van de archeologie</w:t>
      </w:r>
    </w:p>
    <w:p w:rsidR="00F627B0" w:rsidRDefault="00F627B0" w:rsidP="00F627B0">
      <w:pPr>
        <w:pStyle w:val="Lijstalinea"/>
        <w:numPr>
          <w:ilvl w:val="0"/>
          <w:numId w:val="21"/>
        </w:numPr>
      </w:pPr>
      <w:r w:rsidRPr="00D13250">
        <w:t xml:space="preserve">Janneke </w:t>
      </w:r>
      <w:proofErr w:type="spellStart"/>
      <w:r w:rsidRPr="00D13250">
        <w:t>Berkelbach</w:t>
      </w:r>
      <w:proofErr w:type="spellEnd"/>
      <w:r w:rsidRPr="00D13250">
        <w:t xml:space="preserve"> (cultureel manager, fondsenwerver) brede ervaring met het </w:t>
      </w:r>
      <w:r>
        <w:t>op</w:t>
      </w:r>
      <w:r w:rsidRPr="00D13250">
        <w:t xml:space="preserve">starten en managen van projecten op het gebied van (digitale) innovatie &amp; publiek o.a. </w:t>
      </w:r>
      <w:proofErr w:type="spellStart"/>
      <w:r w:rsidRPr="00D13250">
        <w:t>Uplabs</w:t>
      </w:r>
      <w:proofErr w:type="spellEnd"/>
      <w:r w:rsidRPr="00D13250">
        <w:t xml:space="preserve"> Westergasfabriek, </w:t>
      </w:r>
      <w:proofErr w:type="spellStart"/>
      <w:r w:rsidRPr="00D13250">
        <w:t>Meerhierover</w:t>
      </w:r>
      <w:proofErr w:type="spellEnd"/>
      <w:r w:rsidRPr="00D13250">
        <w:t xml:space="preserve">, </w:t>
      </w:r>
      <w:proofErr w:type="spellStart"/>
      <w:r w:rsidRPr="00D13250">
        <w:t>Picnic</w:t>
      </w:r>
      <w:proofErr w:type="spellEnd"/>
      <w:r w:rsidRPr="00D13250">
        <w:t>.</w:t>
      </w:r>
    </w:p>
    <w:p w:rsidR="00317766" w:rsidRDefault="00317766" w:rsidP="00317766"/>
    <w:p w:rsidR="00D663FC" w:rsidRPr="00D13250" w:rsidRDefault="00FF798F" w:rsidP="00D13250">
      <w:r w:rsidRPr="00D13250">
        <w:rPr>
          <w:b/>
        </w:rPr>
        <w:t>Contact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548"/>
        <w:gridCol w:w="4524"/>
      </w:tblGrid>
      <w:tr w:rsidR="00D663FC">
        <w:tc>
          <w:tcPr>
            <w:tcW w:w="4606" w:type="dxa"/>
          </w:tcPr>
          <w:p w:rsidR="00D663FC" w:rsidRPr="00D663FC" w:rsidRDefault="00D663FC" w:rsidP="00D663FC">
            <w:r w:rsidRPr="00D663FC">
              <w:t xml:space="preserve">Janneke </w:t>
            </w:r>
            <w:proofErr w:type="spellStart"/>
            <w:r w:rsidRPr="00D663FC">
              <w:t>Berkelbach</w:t>
            </w:r>
            <w:proofErr w:type="spellEnd"/>
          </w:p>
          <w:p w:rsidR="00D663FC" w:rsidRPr="00D663FC" w:rsidRDefault="00D663FC" w:rsidP="00D663FC">
            <w:r w:rsidRPr="00D663FC">
              <w:t>T. 06 51323378</w:t>
            </w:r>
          </w:p>
          <w:p w:rsidR="00D663FC" w:rsidRPr="00D663FC" w:rsidRDefault="00D663FC" w:rsidP="00D663FC">
            <w:r w:rsidRPr="00D663FC">
              <w:t>E. janneke@linkeroever.nl</w:t>
            </w:r>
          </w:p>
        </w:tc>
        <w:tc>
          <w:tcPr>
            <w:tcW w:w="4606" w:type="dxa"/>
          </w:tcPr>
          <w:p w:rsidR="00D663FC" w:rsidRPr="00D663FC" w:rsidRDefault="00D663FC" w:rsidP="00D663FC">
            <w:r w:rsidRPr="00D663FC">
              <w:t>Herbert-Jan Hiep</w:t>
            </w:r>
          </w:p>
          <w:p w:rsidR="00D663FC" w:rsidRPr="00D663FC" w:rsidRDefault="00D663FC" w:rsidP="00D663FC">
            <w:r w:rsidRPr="00D663FC">
              <w:t>T. 06 16518094</w:t>
            </w:r>
          </w:p>
          <w:p w:rsidR="00D663FC" w:rsidRPr="00D663FC" w:rsidRDefault="00D663FC" w:rsidP="00D663FC">
            <w:r w:rsidRPr="00D663FC">
              <w:t xml:space="preserve">E: </w:t>
            </w:r>
            <w:hyperlink r:id="rId22" w:history="1">
              <w:r w:rsidRPr="00D663FC">
                <w:t>Hiep@hiep.nl</w:t>
              </w:r>
            </w:hyperlink>
          </w:p>
        </w:tc>
      </w:tr>
    </w:tbl>
    <w:p w:rsidR="00317766" w:rsidRDefault="00317766" w:rsidP="00317766">
      <w:pPr>
        <w:pStyle w:val="Lijstalinea"/>
        <w:ind w:left="708"/>
        <w:rPr>
          <w:i/>
        </w:rPr>
      </w:pPr>
    </w:p>
    <w:p w:rsidR="00317766" w:rsidRDefault="00317766" w:rsidP="00613FF1">
      <w:pPr>
        <w:rPr>
          <w:rFonts w:ascii="Avenir Book" w:eastAsia="Avenir Book" w:hAnsi="Avenir Book" w:cs="Avenir Book"/>
          <w:color w:val="D8284D"/>
          <w:sz w:val="52"/>
        </w:rPr>
      </w:pPr>
    </w:p>
    <w:p w:rsidR="00317766" w:rsidRDefault="00317766">
      <w:pPr>
        <w:rPr>
          <w:rFonts w:ascii="Avenir Book" w:eastAsia="Avenir Book" w:hAnsi="Avenir Book" w:cs="Avenir Book"/>
          <w:color w:val="D8284D"/>
          <w:sz w:val="52"/>
        </w:rPr>
      </w:pPr>
      <w:r>
        <w:rPr>
          <w:rFonts w:ascii="Avenir Book" w:eastAsia="Avenir Book" w:hAnsi="Avenir Book" w:cs="Avenir Book"/>
          <w:color w:val="D8284D"/>
          <w:sz w:val="52"/>
        </w:rPr>
        <w:br w:type="page"/>
      </w:r>
    </w:p>
    <w:p w:rsidR="00214E96" w:rsidRPr="00FE4E5C" w:rsidRDefault="00C727E3" w:rsidP="00613FF1">
      <w:pPr>
        <w:rPr>
          <w:color w:val="FF0000"/>
        </w:rPr>
      </w:pPr>
      <w:r w:rsidRPr="00BF61EF">
        <w:rPr>
          <w:rFonts w:ascii="Avenir Book" w:eastAsia="Avenir Book" w:hAnsi="Avenir Book" w:cs="Avenir Book"/>
          <w:color w:val="D8284D"/>
          <w:sz w:val="52"/>
        </w:rPr>
        <w:lastRenderedPageBreak/>
        <w:t xml:space="preserve">Website </w:t>
      </w:r>
      <w:r w:rsidR="007F62A8">
        <w:rPr>
          <w:rFonts w:ascii="Avenir Book" w:eastAsia="Avenir Book" w:hAnsi="Avenir Book" w:cs="Avenir Book"/>
          <w:color w:val="D8284D"/>
          <w:sz w:val="52"/>
        </w:rPr>
        <w:t>schets</w:t>
      </w:r>
      <w:r w:rsidR="007F62A8" w:rsidRPr="00D10C05">
        <w:rPr>
          <w:rFonts w:ascii="Avenir Book" w:eastAsia="Avenir Book" w:hAnsi="Avenir Book" w:cs="Avenir Book"/>
          <w:color w:val="D8284D"/>
          <w:sz w:val="52"/>
        </w:rPr>
        <w:t>voor</w:t>
      </w:r>
      <w:r w:rsidR="007F62A8">
        <w:rPr>
          <w:rFonts w:ascii="Avenir Book" w:eastAsia="Avenir Book" w:hAnsi="Avenir Book" w:cs="Avenir Book"/>
          <w:color w:val="D8284D"/>
          <w:sz w:val="52"/>
        </w:rPr>
        <w:t>beeld</w:t>
      </w:r>
    </w:p>
    <w:p w:rsidR="003D06E9" w:rsidRDefault="006F340D" w:rsidP="00214E96">
      <w:pPr>
        <w:spacing w:after="0" w:line="240" w:lineRule="auto"/>
      </w:pPr>
      <w:r>
        <w:rPr>
          <w:noProof/>
          <w:lang w:eastAsia="nl-NL"/>
        </w:rPr>
        <w:drawing>
          <wp:inline distT="0" distB="0" distL="0" distR="0">
            <wp:extent cx="5760720" cy="7118350"/>
            <wp:effectExtent l="0" t="0" r="0" b="635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ite-home2.png"/>
                    <pic:cNvPicPr/>
                  </pic:nvPicPr>
                  <pic:blipFill>
                    <a:blip r:embed="rId23" cstate="email">
                      <a:extLst>
                        <a:ext uri="{28A0092B-C50C-407E-A947-70E740481C1C}">
                          <a14:useLocalDpi xmlns:a14="http://schemas.microsoft.com/office/drawing/2010/main"/>
                        </a:ext>
                      </a:extLst>
                    </a:blip>
                    <a:stretch>
                      <a:fillRect/>
                    </a:stretch>
                  </pic:blipFill>
                  <pic:spPr>
                    <a:xfrm>
                      <a:off x="0" y="0"/>
                      <a:ext cx="5760720" cy="7118350"/>
                    </a:xfrm>
                    <a:prstGeom prst="rect">
                      <a:avLst/>
                    </a:prstGeom>
                  </pic:spPr>
                </pic:pic>
              </a:graphicData>
            </a:graphic>
          </wp:inline>
        </w:drawing>
      </w:r>
    </w:p>
    <w:p w:rsidR="00214E96" w:rsidRDefault="00214E96" w:rsidP="00214E96">
      <w:pPr>
        <w:spacing w:after="0" w:line="240" w:lineRule="auto"/>
      </w:pPr>
    </w:p>
    <w:p w:rsidR="00214E96" w:rsidRDefault="00214E96" w:rsidP="00214E96">
      <w:pPr>
        <w:spacing w:after="0" w:line="240" w:lineRule="auto"/>
      </w:pPr>
    </w:p>
    <w:p w:rsidR="00214E96" w:rsidRDefault="00214E96"/>
    <w:p w:rsidR="007B11E9" w:rsidRDefault="00214E96" w:rsidP="00214E96">
      <w:pPr>
        <w:spacing w:after="0" w:line="240" w:lineRule="auto"/>
      </w:pPr>
      <w:r>
        <w:rPr>
          <w:noProof/>
          <w:lang w:eastAsia="nl-NL"/>
        </w:rPr>
        <w:lastRenderedPageBreak/>
        <w:drawing>
          <wp:inline distT="0" distB="0" distL="0" distR="0">
            <wp:extent cx="5575300" cy="8892540"/>
            <wp:effectExtent l="0" t="0" r="6350" b="381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ite-home-volg-2.png"/>
                    <pic:cNvPicPr/>
                  </pic:nvPicPr>
                  <pic:blipFill>
                    <a:blip r:embed="rId24" cstate="email">
                      <a:extLst>
                        <a:ext uri="{28A0092B-C50C-407E-A947-70E740481C1C}">
                          <a14:useLocalDpi xmlns:a14="http://schemas.microsoft.com/office/drawing/2010/main"/>
                        </a:ext>
                      </a:extLst>
                    </a:blip>
                    <a:stretch>
                      <a:fillRect/>
                    </a:stretch>
                  </pic:blipFill>
                  <pic:spPr>
                    <a:xfrm>
                      <a:off x="0" y="0"/>
                      <a:ext cx="5575300" cy="8892540"/>
                    </a:xfrm>
                    <a:prstGeom prst="rect">
                      <a:avLst/>
                    </a:prstGeom>
                  </pic:spPr>
                </pic:pic>
              </a:graphicData>
            </a:graphic>
          </wp:inline>
        </w:drawing>
      </w:r>
    </w:p>
    <w:sectPr w:rsidR="007B11E9" w:rsidSect="006E27BB">
      <w:footerReference w:type="even" r:id="rId25"/>
      <w:footerReference w:type="default" r:id="rId2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324B" w:rsidRDefault="00B6324B" w:rsidP="00200EC4">
      <w:pPr>
        <w:spacing w:after="0" w:line="240" w:lineRule="auto"/>
      </w:pPr>
      <w:r>
        <w:separator/>
      </w:r>
    </w:p>
  </w:endnote>
  <w:endnote w:type="continuationSeparator" w:id="0">
    <w:p w:rsidR="00B6324B" w:rsidRDefault="00B6324B" w:rsidP="00200E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Avenir Book">
    <w:altName w:val="Malgun Gothic"/>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FDF" w:rsidRDefault="00567E37" w:rsidP="00260465">
    <w:pPr>
      <w:pStyle w:val="Voettekst"/>
      <w:framePr w:wrap="around" w:vAnchor="text" w:hAnchor="margin" w:xAlign="right" w:y="1"/>
      <w:rPr>
        <w:rStyle w:val="Paginanummer"/>
      </w:rPr>
    </w:pPr>
    <w:r>
      <w:rPr>
        <w:rStyle w:val="Paginanummer"/>
      </w:rPr>
      <w:fldChar w:fldCharType="begin"/>
    </w:r>
    <w:r w:rsidR="003C3FDF">
      <w:rPr>
        <w:rStyle w:val="Paginanummer"/>
      </w:rPr>
      <w:instrText xml:space="preserve">PAGE  </w:instrText>
    </w:r>
    <w:r>
      <w:rPr>
        <w:rStyle w:val="Paginanummer"/>
      </w:rPr>
      <w:fldChar w:fldCharType="end"/>
    </w:r>
  </w:p>
  <w:p w:rsidR="003C3FDF" w:rsidRDefault="003C3FDF" w:rsidP="006E27BB">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FDF" w:rsidRPr="006E27BB" w:rsidRDefault="00567E37" w:rsidP="00260465">
    <w:pPr>
      <w:pStyle w:val="Voettekst"/>
      <w:framePr w:wrap="around" w:vAnchor="text" w:hAnchor="margin" w:xAlign="right" w:y="1"/>
      <w:rPr>
        <w:rStyle w:val="Paginanummer"/>
      </w:rPr>
    </w:pPr>
    <w:r w:rsidRPr="006E27BB">
      <w:rPr>
        <w:rStyle w:val="Paginanummer"/>
        <w:sz w:val="18"/>
      </w:rPr>
      <w:fldChar w:fldCharType="begin"/>
    </w:r>
    <w:r w:rsidR="003C3FDF" w:rsidRPr="006E27BB">
      <w:rPr>
        <w:rStyle w:val="Paginanummer"/>
        <w:sz w:val="18"/>
      </w:rPr>
      <w:instrText xml:space="preserve">PAGE  </w:instrText>
    </w:r>
    <w:r w:rsidRPr="006E27BB">
      <w:rPr>
        <w:rStyle w:val="Paginanummer"/>
        <w:sz w:val="18"/>
      </w:rPr>
      <w:fldChar w:fldCharType="separate"/>
    </w:r>
    <w:r w:rsidR="004A0093">
      <w:rPr>
        <w:rStyle w:val="Paginanummer"/>
        <w:noProof/>
        <w:sz w:val="18"/>
      </w:rPr>
      <w:t>19</w:t>
    </w:r>
    <w:r w:rsidRPr="006E27BB">
      <w:rPr>
        <w:rStyle w:val="Paginanummer"/>
        <w:sz w:val="18"/>
      </w:rPr>
      <w:fldChar w:fldCharType="end"/>
    </w:r>
  </w:p>
  <w:p w:rsidR="003C3FDF" w:rsidRPr="00200EC4" w:rsidRDefault="003C3FDF" w:rsidP="006E27BB">
    <w:pPr>
      <w:pStyle w:val="Voettekst"/>
      <w:ind w:right="360"/>
      <w:rPr>
        <w:sz w:val="18"/>
        <w:szCs w:val="18"/>
      </w:rPr>
    </w:pPr>
  </w:p>
  <w:p w:rsidR="003C3FDF" w:rsidRDefault="003C3FDF">
    <w:pPr>
      <w:pStyle w:val="Voettekst"/>
      <w:jc w:val="right"/>
    </w:pPr>
  </w:p>
  <w:p w:rsidR="003C3FDF" w:rsidRDefault="00B6324B" w:rsidP="006E27BB">
    <w:pPr>
      <w:pStyle w:val="Voettekst"/>
    </w:pPr>
    <w:sdt>
      <w:sdtPr>
        <w:id w:val="-2059929950"/>
        <w:docPartObj>
          <w:docPartGallery w:val="Page Numbers (Bottom of Page)"/>
          <w:docPartUnique/>
        </w:docPartObj>
      </w:sdtPr>
      <w:sdtEndPr/>
      <w:sdtContent/>
    </w:sdt>
  </w:p>
  <w:p w:rsidR="003C3FDF" w:rsidRDefault="003C3FDF" w:rsidP="0012227B">
    <w:pPr>
      <w:pStyle w:val="Voettekst"/>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324B" w:rsidRDefault="00B6324B" w:rsidP="00200EC4">
      <w:pPr>
        <w:spacing w:after="0" w:line="240" w:lineRule="auto"/>
      </w:pPr>
      <w:r>
        <w:separator/>
      </w:r>
    </w:p>
  </w:footnote>
  <w:footnote w:type="continuationSeparator" w:id="0">
    <w:p w:rsidR="00B6324B" w:rsidRDefault="00B6324B" w:rsidP="00200EC4">
      <w:pPr>
        <w:spacing w:after="0" w:line="240" w:lineRule="auto"/>
      </w:pPr>
      <w:r>
        <w:continuationSeparator/>
      </w:r>
    </w:p>
  </w:footnote>
  <w:footnote w:id="1">
    <w:p w:rsidR="003C3FDF" w:rsidRDefault="003C3FDF" w:rsidP="00E5203F">
      <w:pPr>
        <w:pStyle w:val="Voetnoottekst"/>
      </w:pPr>
      <w:r>
        <w:rPr>
          <w:rStyle w:val="Voetnootmarkering"/>
        </w:rPr>
        <w:footnoteRef/>
      </w:r>
      <w:r>
        <w:t xml:space="preserve"> </w:t>
      </w:r>
      <w:r w:rsidRPr="00357B60">
        <w:rPr>
          <w:sz w:val="16"/>
          <w:szCs w:val="16"/>
        </w:rPr>
        <w:t xml:space="preserve">Artikel 9 Malta. Iedere Partij verplicht </w:t>
      </w:r>
      <w:proofErr w:type="gramStart"/>
      <w:r w:rsidRPr="00357B60">
        <w:rPr>
          <w:sz w:val="16"/>
          <w:szCs w:val="16"/>
        </w:rPr>
        <w:t>zich</w:t>
      </w:r>
      <w:proofErr w:type="gramEnd"/>
      <w:r w:rsidRPr="00357B60">
        <w:rPr>
          <w:sz w:val="16"/>
          <w:szCs w:val="16"/>
        </w:rPr>
        <w:t xml:space="preserve"> ertoe: 1: voorlichtingscampagnes te voeren om bij het publiek besef te kweken en te ontwikkelen van de waarde van het archeologische erfgoed voor het begrip van het verleden en de bedreigingen voor dit erfgoed;</w:t>
      </w:r>
      <w:r>
        <w:rPr>
          <w:sz w:val="16"/>
          <w:szCs w:val="16"/>
        </w:rPr>
        <w:t xml:space="preserve"> </w:t>
      </w:r>
      <w:r w:rsidRPr="00357B60">
        <w:rPr>
          <w:sz w:val="16"/>
          <w:szCs w:val="16"/>
        </w:rPr>
        <w:t>2:de toegang van het publiek tot belangrijke bestanddelen van het archeologisch erfgoed, met name vindplaatsen, te bevorderen en het tentoonstellen aan het publiek van geselecteerde archeologische voorwerpen te stimuleren.</w:t>
      </w:r>
    </w:p>
  </w:footnote>
  <w:footnote w:id="2">
    <w:p w:rsidR="003C3FDF" w:rsidRDefault="003C3FDF">
      <w:pPr>
        <w:pStyle w:val="Voetnoottekst"/>
      </w:pPr>
      <w:r>
        <w:rPr>
          <w:rStyle w:val="Voetnootmarkering"/>
        </w:rPr>
        <w:footnoteRef/>
      </w:r>
      <w:r>
        <w:t xml:space="preserve"> </w:t>
      </w:r>
      <w:r w:rsidRPr="00FE4E5C">
        <w:rPr>
          <w:sz w:val="16"/>
        </w:rPr>
        <w:t>http://erfgoedstem.nl/blijer-van-erfgoed/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BA682D"/>
    <w:multiLevelType w:val="hybridMultilevel"/>
    <w:tmpl w:val="B82AB7F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11BE5AB5"/>
    <w:multiLevelType w:val="hybridMultilevel"/>
    <w:tmpl w:val="28E2C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4341A4"/>
    <w:multiLevelType w:val="multilevel"/>
    <w:tmpl w:val="DAA81B1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4234498"/>
    <w:multiLevelType w:val="hybridMultilevel"/>
    <w:tmpl w:val="B1FEFB04"/>
    <w:lvl w:ilvl="0" w:tplc="66368E88">
      <w:start w:val="1"/>
      <w:numFmt w:val="bullet"/>
      <w:lvlText w:val="•"/>
      <w:lvlJc w:val="left"/>
      <w:pPr>
        <w:tabs>
          <w:tab w:val="num" w:pos="720"/>
        </w:tabs>
        <w:ind w:left="720" w:hanging="360"/>
      </w:pPr>
      <w:rPr>
        <w:rFonts w:ascii="Arial" w:hAnsi="Arial" w:hint="default"/>
      </w:rPr>
    </w:lvl>
    <w:lvl w:ilvl="1" w:tplc="5EF41CD8" w:tentative="1">
      <w:start w:val="1"/>
      <w:numFmt w:val="bullet"/>
      <w:lvlText w:val="•"/>
      <w:lvlJc w:val="left"/>
      <w:pPr>
        <w:tabs>
          <w:tab w:val="num" w:pos="1440"/>
        </w:tabs>
        <w:ind w:left="1440" w:hanging="360"/>
      </w:pPr>
      <w:rPr>
        <w:rFonts w:ascii="Arial" w:hAnsi="Arial" w:hint="default"/>
      </w:rPr>
    </w:lvl>
    <w:lvl w:ilvl="2" w:tplc="D9FC5BA4" w:tentative="1">
      <w:start w:val="1"/>
      <w:numFmt w:val="bullet"/>
      <w:lvlText w:val="•"/>
      <w:lvlJc w:val="left"/>
      <w:pPr>
        <w:tabs>
          <w:tab w:val="num" w:pos="2160"/>
        </w:tabs>
        <w:ind w:left="2160" w:hanging="360"/>
      </w:pPr>
      <w:rPr>
        <w:rFonts w:ascii="Arial" w:hAnsi="Arial" w:hint="default"/>
      </w:rPr>
    </w:lvl>
    <w:lvl w:ilvl="3" w:tplc="312854E4" w:tentative="1">
      <w:start w:val="1"/>
      <w:numFmt w:val="bullet"/>
      <w:lvlText w:val="•"/>
      <w:lvlJc w:val="left"/>
      <w:pPr>
        <w:tabs>
          <w:tab w:val="num" w:pos="2880"/>
        </w:tabs>
        <w:ind w:left="2880" w:hanging="360"/>
      </w:pPr>
      <w:rPr>
        <w:rFonts w:ascii="Arial" w:hAnsi="Arial" w:hint="default"/>
      </w:rPr>
    </w:lvl>
    <w:lvl w:ilvl="4" w:tplc="2598AF9C" w:tentative="1">
      <w:start w:val="1"/>
      <w:numFmt w:val="bullet"/>
      <w:lvlText w:val="•"/>
      <w:lvlJc w:val="left"/>
      <w:pPr>
        <w:tabs>
          <w:tab w:val="num" w:pos="3600"/>
        </w:tabs>
        <w:ind w:left="3600" w:hanging="360"/>
      </w:pPr>
      <w:rPr>
        <w:rFonts w:ascii="Arial" w:hAnsi="Arial" w:hint="default"/>
      </w:rPr>
    </w:lvl>
    <w:lvl w:ilvl="5" w:tplc="69824296" w:tentative="1">
      <w:start w:val="1"/>
      <w:numFmt w:val="bullet"/>
      <w:lvlText w:val="•"/>
      <w:lvlJc w:val="left"/>
      <w:pPr>
        <w:tabs>
          <w:tab w:val="num" w:pos="4320"/>
        </w:tabs>
        <w:ind w:left="4320" w:hanging="360"/>
      </w:pPr>
      <w:rPr>
        <w:rFonts w:ascii="Arial" w:hAnsi="Arial" w:hint="default"/>
      </w:rPr>
    </w:lvl>
    <w:lvl w:ilvl="6" w:tplc="F7E4AC4A" w:tentative="1">
      <w:start w:val="1"/>
      <w:numFmt w:val="bullet"/>
      <w:lvlText w:val="•"/>
      <w:lvlJc w:val="left"/>
      <w:pPr>
        <w:tabs>
          <w:tab w:val="num" w:pos="5040"/>
        </w:tabs>
        <w:ind w:left="5040" w:hanging="360"/>
      </w:pPr>
      <w:rPr>
        <w:rFonts w:ascii="Arial" w:hAnsi="Arial" w:hint="default"/>
      </w:rPr>
    </w:lvl>
    <w:lvl w:ilvl="7" w:tplc="4516CCFC" w:tentative="1">
      <w:start w:val="1"/>
      <w:numFmt w:val="bullet"/>
      <w:lvlText w:val="•"/>
      <w:lvlJc w:val="left"/>
      <w:pPr>
        <w:tabs>
          <w:tab w:val="num" w:pos="5760"/>
        </w:tabs>
        <w:ind w:left="5760" w:hanging="360"/>
      </w:pPr>
      <w:rPr>
        <w:rFonts w:ascii="Arial" w:hAnsi="Arial" w:hint="default"/>
      </w:rPr>
    </w:lvl>
    <w:lvl w:ilvl="8" w:tplc="58C4E1E4" w:tentative="1">
      <w:start w:val="1"/>
      <w:numFmt w:val="bullet"/>
      <w:lvlText w:val="•"/>
      <w:lvlJc w:val="left"/>
      <w:pPr>
        <w:tabs>
          <w:tab w:val="num" w:pos="6480"/>
        </w:tabs>
        <w:ind w:left="6480" w:hanging="360"/>
      </w:pPr>
      <w:rPr>
        <w:rFonts w:ascii="Arial" w:hAnsi="Arial" w:hint="default"/>
      </w:rPr>
    </w:lvl>
  </w:abstractNum>
  <w:abstractNum w:abstractNumId="4">
    <w:nsid w:val="167A791A"/>
    <w:multiLevelType w:val="hybridMultilevel"/>
    <w:tmpl w:val="48321378"/>
    <w:lvl w:ilvl="0" w:tplc="65307922">
      <w:start w:val="1"/>
      <w:numFmt w:val="bullet"/>
      <w:lvlText w:val="•"/>
      <w:lvlJc w:val="left"/>
      <w:pPr>
        <w:tabs>
          <w:tab w:val="num" w:pos="720"/>
        </w:tabs>
        <w:ind w:left="720" w:hanging="360"/>
      </w:pPr>
      <w:rPr>
        <w:rFonts w:ascii="Arial" w:hAnsi="Arial" w:hint="default"/>
      </w:rPr>
    </w:lvl>
    <w:lvl w:ilvl="1" w:tplc="976E017C" w:tentative="1">
      <w:start w:val="1"/>
      <w:numFmt w:val="bullet"/>
      <w:lvlText w:val="•"/>
      <w:lvlJc w:val="left"/>
      <w:pPr>
        <w:tabs>
          <w:tab w:val="num" w:pos="1440"/>
        </w:tabs>
        <w:ind w:left="1440" w:hanging="360"/>
      </w:pPr>
      <w:rPr>
        <w:rFonts w:ascii="Arial" w:hAnsi="Arial" w:hint="default"/>
      </w:rPr>
    </w:lvl>
    <w:lvl w:ilvl="2" w:tplc="6CD239DA" w:tentative="1">
      <w:start w:val="1"/>
      <w:numFmt w:val="bullet"/>
      <w:lvlText w:val="•"/>
      <w:lvlJc w:val="left"/>
      <w:pPr>
        <w:tabs>
          <w:tab w:val="num" w:pos="2160"/>
        </w:tabs>
        <w:ind w:left="2160" w:hanging="360"/>
      </w:pPr>
      <w:rPr>
        <w:rFonts w:ascii="Arial" w:hAnsi="Arial" w:hint="default"/>
      </w:rPr>
    </w:lvl>
    <w:lvl w:ilvl="3" w:tplc="CC1CC560" w:tentative="1">
      <w:start w:val="1"/>
      <w:numFmt w:val="bullet"/>
      <w:lvlText w:val="•"/>
      <w:lvlJc w:val="left"/>
      <w:pPr>
        <w:tabs>
          <w:tab w:val="num" w:pos="2880"/>
        </w:tabs>
        <w:ind w:left="2880" w:hanging="360"/>
      </w:pPr>
      <w:rPr>
        <w:rFonts w:ascii="Arial" w:hAnsi="Arial" w:hint="default"/>
      </w:rPr>
    </w:lvl>
    <w:lvl w:ilvl="4" w:tplc="9C7A72C6" w:tentative="1">
      <w:start w:val="1"/>
      <w:numFmt w:val="bullet"/>
      <w:lvlText w:val="•"/>
      <w:lvlJc w:val="left"/>
      <w:pPr>
        <w:tabs>
          <w:tab w:val="num" w:pos="3600"/>
        </w:tabs>
        <w:ind w:left="3600" w:hanging="360"/>
      </w:pPr>
      <w:rPr>
        <w:rFonts w:ascii="Arial" w:hAnsi="Arial" w:hint="default"/>
      </w:rPr>
    </w:lvl>
    <w:lvl w:ilvl="5" w:tplc="7610A7EA" w:tentative="1">
      <w:start w:val="1"/>
      <w:numFmt w:val="bullet"/>
      <w:lvlText w:val="•"/>
      <w:lvlJc w:val="left"/>
      <w:pPr>
        <w:tabs>
          <w:tab w:val="num" w:pos="4320"/>
        </w:tabs>
        <w:ind w:left="4320" w:hanging="360"/>
      </w:pPr>
      <w:rPr>
        <w:rFonts w:ascii="Arial" w:hAnsi="Arial" w:hint="default"/>
      </w:rPr>
    </w:lvl>
    <w:lvl w:ilvl="6" w:tplc="4FF27728" w:tentative="1">
      <w:start w:val="1"/>
      <w:numFmt w:val="bullet"/>
      <w:lvlText w:val="•"/>
      <w:lvlJc w:val="left"/>
      <w:pPr>
        <w:tabs>
          <w:tab w:val="num" w:pos="5040"/>
        </w:tabs>
        <w:ind w:left="5040" w:hanging="360"/>
      </w:pPr>
      <w:rPr>
        <w:rFonts w:ascii="Arial" w:hAnsi="Arial" w:hint="default"/>
      </w:rPr>
    </w:lvl>
    <w:lvl w:ilvl="7" w:tplc="D0B0A178" w:tentative="1">
      <w:start w:val="1"/>
      <w:numFmt w:val="bullet"/>
      <w:lvlText w:val="•"/>
      <w:lvlJc w:val="left"/>
      <w:pPr>
        <w:tabs>
          <w:tab w:val="num" w:pos="5760"/>
        </w:tabs>
        <w:ind w:left="5760" w:hanging="360"/>
      </w:pPr>
      <w:rPr>
        <w:rFonts w:ascii="Arial" w:hAnsi="Arial" w:hint="default"/>
      </w:rPr>
    </w:lvl>
    <w:lvl w:ilvl="8" w:tplc="EBC81CBA" w:tentative="1">
      <w:start w:val="1"/>
      <w:numFmt w:val="bullet"/>
      <w:lvlText w:val="•"/>
      <w:lvlJc w:val="left"/>
      <w:pPr>
        <w:tabs>
          <w:tab w:val="num" w:pos="6480"/>
        </w:tabs>
        <w:ind w:left="6480" w:hanging="360"/>
      </w:pPr>
      <w:rPr>
        <w:rFonts w:ascii="Arial" w:hAnsi="Arial" w:hint="default"/>
      </w:rPr>
    </w:lvl>
  </w:abstractNum>
  <w:abstractNum w:abstractNumId="5">
    <w:nsid w:val="179E4DA0"/>
    <w:multiLevelType w:val="hybridMultilevel"/>
    <w:tmpl w:val="254ACD10"/>
    <w:lvl w:ilvl="0" w:tplc="734A7682">
      <w:start w:val="1"/>
      <w:numFmt w:val="bullet"/>
      <w:lvlText w:val="•"/>
      <w:lvlJc w:val="left"/>
      <w:pPr>
        <w:tabs>
          <w:tab w:val="num" w:pos="1068"/>
        </w:tabs>
        <w:ind w:left="1068" w:hanging="360"/>
      </w:pPr>
      <w:rPr>
        <w:rFonts w:ascii="Arial" w:hAnsi="Arial" w:hint="default"/>
      </w:rPr>
    </w:lvl>
    <w:lvl w:ilvl="1" w:tplc="F636FA14">
      <w:start w:val="46"/>
      <w:numFmt w:val="bullet"/>
      <w:lvlText w:val="•"/>
      <w:lvlJc w:val="left"/>
      <w:pPr>
        <w:tabs>
          <w:tab w:val="num" w:pos="1788"/>
        </w:tabs>
        <w:ind w:left="1788" w:hanging="360"/>
      </w:pPr>
      <w:rPr>
        <w:rFonts w:ascii="Arial" w:hAnsi="Arial" w:hint="default"/>
      </w:rPr>
    </w:lvl>
    <w:lvl w:ilvl="2" w:tplc="5B320F8C" w:tentative="1">
      <w:start w:val="1"/>
      <w:numFmt w:val="bullet"/>
      <w:lvlText w:val="•"/>
      <w:lvlJc w:val="left"/>
      <w:pPr>
        <w:tabs>
          <w:tab w:val="num" w:pos="2508"/>
        </w:tabs>
        <w:ind w:left="2508" w:hanging="360"/>
      </w:pPr>
      <w:rPr>
        <w:rFonts w:ascii="Arial" w:hAnsi="Arial" w:hint="default"/>
      </w:rPr>
    </w:lvl>
    <w:lvl w:ilvl="3" w:tplc="C7D007CE" w:tentative="1">
      <w:start w:val="1"/>
      <w:numFmt w:val="bullet"/>
      <w:lvlText w:val="•"/>
      <w:lvlJc w:val="left"/>
      <w:pPr>
        <w:tabs>
          <w:tab w:val="num" w:pos="3228"/>
        </w:tabs>
        <w:ind w:left="3228" w:hanging="360"/>
      </w:pPr>
      <w:rPr>
        <w:rFonts w:ascii="Arial" w:hAnsi="Arial" w:hint="default"/>
      </w:rPr>
    </w:lvl>
    <w:lvl w:ilvl="4" w:tplc="CD966CB0" w:tentative="1">
      <w:start w:val="1"/>
      <w:numFmt w:val="bullet"/>
      <w:lvlText w:val="•"/>
      <w:lvlJc w:val="left"/>
      <w:pPr>
        <w:tabs>
          <w:tab w:val="num" w:pos="3948"/>
        </w:tabs>
        <w:ind w:left="3948" w:hanging="360"/>
      </w:pPr>
      <w:rPr>
        <w:rFonts w:ascii="Arial" w:hAnsi="Arial" w:hint="default"/>
      </w:rPr>
    </w:lvl>
    <w:lvl w:ilvl="5" w:tplc="F7760D26" w:tentative="1">
      <w:start w:val="1"/>
      <w:numFmt w:val="bullet"/>
      <w:lvlText w:val="•"/>
      <w:lvlJc w:val="left"/>
      <w:pPr>
        <w:tabs>
          <w:tab w:val="num" w:pos="4668"/>
        </w:tabs>
        <w:ind w:left="4668" w:hanging="360"/>
      </w:pPr>
      <w:rPr>
        <w:rFonts w:ascii="Arial" w:hAnsi="Arial" w:hint="default"/>
      </w:rPr>
    </w:lvl>
    <w:lvl w:ilvl="6" w:tplc="DB8660CA" w:tentative="1">
      <w:start w:val="1"/>
      <w:numFmt w:val="bullet"/>
      <w:lvlText w:val="•"/>
      <w:lvlJc w:val="left"/>
      <w:pPr>
        <w:tabs>
          <w:tab w:val="num" w:pos="5388"/>
        </w:tabs>
        <w:ind w:left="5388" w:hanging="360"/>
      </w:pPr>
      <w:rPr>
        <w:rFonts w:ascii="Arial" w:hAnsi="Arial" w:hint="default"/>
      </w:rPr>
    </w:lvl>
    <w:lvl w:ilvl="7" w:tplc="B63A5388" w:tentative="1">
      <w:start w:val="1"/>
      <w:numFmt w:val="bullet"/>
      <w:lvlText w:val="•"/>
      <w:lvlJc w:val="left"/>
      <w:pPr>
        <w:tabs>
          <w:tab w:val="num" w:pos="6108"/>
        </w:tabs>
        <w:ind w:left="6108" w:hanging="360"/>
      </w:pPr>
      <w:rPr>
        <w:rFonts w:ascii="Arial" w:hAnsi="Arial" w:hint="default"/>
      </w:rPr>
    </w:lvl>
    <w:lvl w:ilvl="8" w:tplc="04AA4496" w:tentative="1">
      <w:start w:val="1"/>
      <w:numFmt w:val="bullet"/>
      <w:lvlText w:val="•"/>
      <w:lvlJc w:val="left"/>
      <w:pPr>
        <w:tabs>
          <w:tab w:val="num" w:pos="6828"/>
        </w:tabs>
        <w:ind w:left="6828" w:hanging="360"/>
      </w:pPr>
      <w:rPr>
        <w:rFonts w:ascii="Arial" w:hAnsi="Arial" w:hint="default"/>
      </w:rPr>
    </w:lvl>
  </w:abstractNum>
  <w:abstractNum w:abstractNumId="6">
    <w:nsid w:val="1B4B403B"/>
    <w:multiLevelType w:val="hybridMultilevel"/>
    <w:tmpl w:val="CE180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877848"/>
    <w:multiLevelType w:val="hybridMultilevel"/>
    <w:tmpl w:val="892AB32E"/>
    <w:lvl w:ilvl="0" w:tplc="7A4C23FC">
      <w:start w:val="1"/>
      <w:numFmt w:val="bullet"/>
      <w:lvlText w:val="•"/>
      <w:lvlJc w:val="left"/>
      <w:pPr>
        <w:tabs>
          <w:tab w:val="num" w:pos="720"/>
        </w:tabs>
        <w:ind w:left="720" w:hanging="360"/>
      </w:pPr>
      <w:rPr>
        <w:rFonts w:ascii="Arial" w:hAnsi="Arial" w:hint="default"/>
      </w:rPr>
    </w:lvl>
    <w:lvl w:ilvl="1" w:tplc="F1C6BFDA" w:tentative="1">
      <w:start w:val="1"/>
      <w:numFmt w:val="bullet"/>
      <w:lvlText w:val="•"/>
      <w:lvlJc w:val="left"/>
      <w:pPr>
        <w:tabs>
          <w:tab w:val="num" w:pos="1440"/>
        </w:tabs>
        <w:ind w:left="1440" w:hanging="360"/>
      </w:pPr>
      <w:rPr>
        <w:rFonts w:ascii="Arial" w:hAnsi="Arial" w:hint="default"/>
      </w:rPr>
    </w:lvl>
    <w:lvl w:ilvl="2" w:tplc="7F94C8AE" w:tentative="1">
      <w:start w:val="1"/>
      <w:numFmt w:val="bullet"/>
      <w:lvlText w:val="•"/>
      <w:lvlJc w:val="left"/>
      <w:pPr>
        <w:tabs>
          <w:tab w:val="num" w:pos="2160"/>
        </w:tabs>
        <w:ind w:left="2160" w:hanging="360"/>
      </w:pPr>
      <w:rPr>
        <w:rFonts w:ascii="Arial" w:hAnsi="Arial" w:hint="default"/>
      </w:rPr>
    </w:lvl>
    <w:lvl w:ilvl="3" w:tplc="79DA19F2" w:tentative="1">
      <w:start w:val="1"/>
      <w:numFmt w:val="bullet"/>
      <w:lvlText w:val="•"/>
      <w:lvlJc w:val="left"/>
      <w:pPr>
        <w:tabs>
          <w:tab w:val="num" w:pos="2880"/>
        </w:tabs>
        <w:ind w:left="2880" w:hanging="360"/>
      </w:pPr>
      <w:rPr>
        <w:rFonts w:ascii="Arial" w:hAnsi="Arial" w:hint="default"/>
      </w:rPr>
    </w:lvl>
    <w:lvl w:ilvl="4" w:tplc="984AC8EE" w:tentative="1">
      <w:start w:val="1"/>
      <w:numFmt w:val="bullet"/>
      <w:lvlText w:val="•"/>
      <w:lvlJc w:val="left"/>
      <w:pPr>
        <w:tabs>
          <w:tab w:val="num" w:pos="3600"/>
        </w:tabs>
        <w:ind w:left="3600" w:hanging="360"/>
      </w:pPr>
      <w:rPr>
        <w:rFonts w:ascii="Arial" w:hAnsi="Arial" w:hint="default"/>
      </w:rPr>
    </w:lvl>
    <w:lvl w:ilvl="5" w:tplc="EE6E7216" w:tentative="1">
      <w:start w:val="1"/>
      <w:numFmt w:val="bullet"/>
      <w:lvlText w:val="•"/>
      <w:lvlJc w:val="left"/>
      <w:pPr>
        <w:tabs>
          <w:tab w:val="num" w:pos="4320"/>
        </w:tabs>
        <w:ind w:left="4320" w:hanging="360"/>
      </w:pPr>
      <w:rPr>
        <w:rFonts w:ascii="Arial" w:hAnsi="Arial" w:hint="default"/>
      </w:rPr>
    </w:lvl>
    <w:lvl w:ilvl="6" w:tplc="5AEC7AB2" w:tentative="1">
      <w:start w:val="1"/>
      <w:numFmt w:val="bullet"/>
      <w:lvlText w:val="•"/>
      <w:lvlJc w:val="left"/>
      <w:pPr>
        <w:tabs>
          <w:tab w:val="num" w:pos="5040"/>
        </w:tabs>
        <w:ind w:left="5040" w:hanging="360"/>
      </w:pPr>
      <w:rPr>
        <w:rFonts w:ascii="Arial" w:hAnsi="Arial" w:hint="default"/>
      </w:rPr>
    </w:lvl>
    <w:lvl w:ilvl="7" w:tplc="7DF6C9B6" w:tentative="1">
      <w:start w:val="1"/>
      <w:numFmt w:val="bullet"/>
      <w:lvlText w:val="•"/>
      <w:lvlJc w:val="left"/>
      <w:pPr>
        <w:tabs>
          <w:tab w:val="num" w:pos="5760"/>
        </w:tabs>
        <w:ind w:left="5760" w:hanging="360"/>
      </w:pPr>
      <w:rPr>
        <w:rFonts w:ascii="Arial" w:hAnsi="Arial" w:hint="default"/>
      </w:rPr>
    </w:lvl>
    <w:lvl w:ilvl="8" w:tplc="E308493E" w:tentative="1">
      <w:start w:val="1"/>
      <w:numFmt w:val="bullet"/>
      <w:lvlText w:val="•"/>
      <w:lvlJc w:val="left"/>
      <w:pPr>
        <w:tabs>
          <w:tab w:val="num" w:pos="6480"/>
        </w:tabs>
        <w:ind w:left="6480" w:hanging="360"/>
      </w:pPr>
      <w:rPr>
        <w:rFonts w:ascii="Arial" w:hAnsi="Arial" w:hint="default"/>
      </w:rPr>
    </w:lvl>
  </w:abstractNum>
  <w:abstractNum w:abstractNumId="8">
    <w:nsid w:val="34597954"/>
    <w:multiLevelType w:val="hybridMultilevel"/>
    <w:tmpl w:val="A40A9A32"/>
    <w:lvl w:ilvl="0" w:tplc="1600601A">
      <w:start w:val="1"/>
      <w:numFmt w:val="bullet"/>
      <w:lvlText w:val="•"/>
      <w:lvlJc w:val="left"/>
      <w:pPr>
        <w:tabs>
          <w:tab w:val="num" w:pos="720"/>
        </w:tabs>
        <w:ind w:left="720" w:hanging="360"/>
      </w:pPr>
      <w:rPr>
        <w:rFonts w:ascii="Arial" w:hAnsi="Arial" w:hint="default"/>
      </w:rPr>
    </w:lvl>
    <w:lvl w:ilvl="1" w:tplc="26BC83AE" w:tentative="1">
      <w:start w:val="1"/>
      <w:numFmt w:val="bullet"/>
      <w:lvlText w:val="•"/>
      <w:lvlJc w:val="left"/>
      <w:pPr>
        <w:tabs>
          <w:tab w:val="num" w:pos="1440"/>
        </w:tabs>
        <w:ind w:left="1440" w:hanging="360"/>
      </w:pPr>
      <w:rPr>
        <w:rFonts w:ascii="Arial" w:hAnsi="Arial" w:hint="default"/>
      </w:rPr>
    </w:lvl>
    <w:lvl w:ilvl="2" w:tplc="44FABFE8" w:tentative="1">
      <w:start w:val="1"/>
      <w:numFmt w:val="bullet"/>
      <w:lvlText w:val="•"/>
      <w:lvlJc w:val="left"/>
      <w:pPr>
        <w:tabs>
          <w:tab w:val="num" w:pos="2160"/>
        </w:tabs>
        <w:ind w:left="2160" w:hanging="360"/>
      </w:pPr>
      <w:rPr>
        <w:rFonts w:ascii="Arial" w:hAnsi="Arial" w:hint="default"/>
      </w:rPr>
    </w:lvl>
    <w:lvl w:ilvl="3" w:tplc="DC1216C2" w:tentative="1">
      <w:start w:val="1"/>
      <w:numFmt w:val="bullet"/>
      <w:lvlText w:val="•"/>
      <w:lvlJc w:val="left"/>
      <w:pPr>
        <w:tabs>
          <w:tab w:val="num" w:pos="2880"/>
        </w:tabs>
        <w:ind w:left="2880" w:hanging="360"/>
      </w:pPr>
      <w:rPr>
        <w:rFonts w:ascii="Arial" w:hAnsi="Arial" w:hint="default"/>
      </w:rPr>
    </w:lvl>
    <w:lvl w:ilvl="4" w:tplc="80EAFCFE" w:tentative="1">
      <w:start w:val="1"/>
      <w:numFmt w:val="bullet"/>
      <w:lvlText w:val="•"/>
      <w:lvlJc w:val="left"/>
      <w:pPr>
        <w:tabs>
          <w:tab w:val="num" w:pos="3600"/>
        </w:tabs>
        <w:ind w:left="3600" w:hanging="360"/>
      </w:pPr>
      <w:rPr>
        <w:rFonts w:ascii="Arial" w:hAnsi="Arial" w:hint="default"/>
      </w:rPr>
    </w:lvl>
    <w:lvl w:ilvl="5" w:tplc="3D4AA750" w:tentative="1">
      <w:start w:val="1"/>
      <w:numFmt w:val="bullet"/>
      <w:lvlText w:val="•"/>
      <w:lvlJc w:val="left"/>
      <w:pPr>
        <w:tabs>
          <w:tab w:val="num" w:pos="4320"/>
        </w:tabs>
        <w:ind w:left="4320" w:hanging="360"/>
      </w:pPr>
      <w:rPr>
        <w:rFonts w:ascii="Arial" w:hAnsi="Arial" w:hint="default"/>
      </w:rPr>
    </w:lvl>
    <w:lvl w:ilvl="6" w:tplc="2B769282" w:tentative="1">
      <w:start w:val="1"/>
      <w:numFmt w:val="bullet"/>
      <w:lvlText w:val="•"/>
      <w:lvlJc w:val="left"/>
      <w:pPr>
        <w:tabs>
          <w:tab w:val="num" w:pos="5040"/>
        </w:tabs>
        <w:ind w:left="5040" w:hanging="360"/>
      </w:pPr>
      <w:rPr>
        <w:rFonts w:ascii="Arial" w:hAnsi="Arial" w:hint="default"/>
      </w:rPr>
    </w:lvl>
    <w:lvl w:ilvl="7" w:tplc="148EEA36" w:tentative="1">
      <w:start w:val="1"/>
      <w:numFmt w:val="bullet"/>
      <w:lvlText w:val="•"/>
      <w:lvlJc w:val="left"/>
      <w:pPr>
        <w:tabs>
          <w:tab w:val="num" w:pos="5760"/>
        </w:tabs>
        <w:ind w:left="5760" w:hanging="360"/>
      </w:pPr>
      <w:rPr>
        <w:rFonts w:ascii="Arial" w:hAnsi="Arial" w:hint="default"/>
      </w:rPr>
    </w:lvl>
    <w:lvl w:ilvl="8" w:tplc="D4B6FD84" w:tentative="1">
      <w:start w:val="1"/>
      <w:numFmt w:val="bullet"/>
      <w:lvlText w:val="•"/>
      <w:lvlJc w:val="left"/>
      <w:pPr>
        <w:tabs>
          <w:tab w:val="num" w:pos="6480"/>
        </w:tabs>
        <w:ind w:left="6480" w:hanging="360"/>
      </w:pPr>
      <w:rPr>
        <w:rFonts w:ascii="Arial" w:hAnsi="Arial" w:hint="default"/>
      </w:rPr>
    </w:lvl>
  </w:abstractNum>
  <w:abstractNum w:abstractNumId="9">
    <w:nsid w:val="38AD15D8"/>
    <w:multiLevelType w:val="hybridMultilevel"/>
    <w:tmpl w:val="6EF894AA"/>
    <w:lvl w:ilvl="0" w:tplc="C6809B1C">
      <w:start w:val="1"/>
      <w:numFmt w:val="bullet"/>
      <w:lvlText w:val="•"/>
      <w:lvlJc w:val="left"/>
      <w:pPr>
        <w:tabs>
          <w:tab w:val="num" w:pos="720"/>
        </w:tabs>
        <w:ind w:left="720" w:hanging="360"/>
      </w:pPr>
      <w:rPr>
        <w:rFonts w:ascii="Arial" w:hAnsi="Arial" w:hint="default"/>
      </w:rPr>
    </w:lvl>
    <w:lvl w:ilvl="1" w:tplc="1956506E" w:tentative="1">
      <w:start w:val="1"/>
      <w:numFmt w:val="bullet"/>
      <w:lvlText w:val="•"/>
      <w:lvlJc w:val="left"/>
      <w:pPr>
        <w:tabs>
          <w:tab w:val="num" w:pos="1440"/>
        </w:tabs>
        <w:ind w:left="1440" w:hanging="360"/>
      </w:pPr>
      <w:rPr>
        <w:rFonts w:ascii="Arial" w:hAnsi="Arial" w:hint="default"/>
      </w:rPr>
    </w:lvl>
    <w:lvl w:ilvl="2" w:tplc="FDBA71FA" w:tentative="1">
      <w:start w:val="1"/>
      <w:numFmt w:val="bullet"/>
      <w:lvlText w:val="•"/>
      <w:lvlJc w:val="left"/>
      <w:pPr>
        <w:tabs>
          <w:tab w:val="num" w:pos="2160"/>
        </w:tabs>
        <w:ind w:left="2160" w:hanging="360"/>
      </w:pPr>
      <w:rPr>
        <w:rFonts w:ascii="Arial" w:hAnsi="Arial" w:hint="default"/>
      </w:rPr>
    </w:lvl>
    <w:lvl w:ilvl="3" w:tplc="042A1A0A" w:tentative="1">
      <w:start w:val="1"/>
      <w:numFmt w:val="bullet"/>
      <w:lvlText w:val="•"/>
      <w:lvlJc w:val="left"/>
      <w:pPr>
        <w:tabs>
          <w:tab w:val="num" w:pos="2880"/>
        </w:tabs>
        <w:ind w:left="2880" w:hanging="360"/>
      </w:pPr>
      <w:rPr>
        <w:rFonts w:ascii="Arial" w:hAnsi="Arial" w:hint="default"/>
      </w:rPr>
    </w:lvl>
    <w:lvl w:ilvl="4" w:tplc="59EC13DC" w:tentative="1">
      <w:start w:val="1"/>
      <w:numFmt w:val="bullet"/>
      <w:lvlText w:val="•"/>
      <w:lvlJc w:val="left"/>
      <w:pPr>
        <w:tabs>
          <w:tab w:val="num" w:pos="3600"/>
        </w:tabs>
        <w:ind w:left="3600" w:hanging="360"/>
      </w:pPr>
      <w:rPr>
        <w:rFonts w:ascii="Arial" w:hAnsi="Arial" w:hint="default"/>
      </w:rPr>
    </w:lvl>
    <w:lvl w:ilvl="5" w:tplc="4A064B60" w:tentative="1">
      <w:start w:val="1"/>
      <w:numFmt w:val="bullet"/>
      <w:lvlText w:val="•"/>
      <w:lvlJc w:val="left"/>
      <w:pPr>
        <w:tabs>
          <w:tab w:val="num" w:pos="4320"/>
        </w:tabs>
        <w:ind w:left="4320" w:hanging="360"/>
      </w:pPr>
      <w:rPr>
        <w:rFonts w:ascii="Arial" w:hAnsi="Arial" w:hint="default"/>
      </w:rPr>
    </w:lvl>
    <w:lvl w:ilvl="6" w:tplc="3AD802F8" w:tentative="1">
      <w:start w:val="1"/>
      <w:numFmt w:val="bullet"/>
      <w:lvlText w:val="•"/>
      <w:lvlJc w:val="left"/>
      <w:pPr>
        <w:tabs>
          <w:tab w:val="num" w:pos="5040"/>
        </w:tabs>
        <w:ind w:left="5040" w:hanging="360"/>
      </w:pPr>
      <w:rPr>
        <w:rFonts w:ascii="Arial" w:hAnsi="Arial" w:hint="default"/>
      </w:rPr>
    </w:lvl>
    <w:lvl w:ilvl="7" w:tplc="5D66906A" w:tentative="1">
      <w:start w:val="1"/>
      <w:numFmt w:val="bullet"/>
      <w:lvlText w:val="•"/>
      <w:lvlJc w:val="left"/>
      <w:pPr>
        <w:tabs>
          <w:tab w:val="num" w:pos="5760"/>
        </w:tabs>
        <w:ind w:left="5760" w:hanging="360"/>
      </w:pPr>
      <w:rPr>
        <w:rFonts w:ascii="Arial" w:hAnsi="Arial" w:hint="default"/>
      </w:rPr>
    </w:lvl>
    <w:lvl w:ilvl="8" w:tplc="B83ED14E" w:tentative="1">
      <w:start w:val="1"/>
      <w:numFmt w:val="bullet"/>
      <w:lvlText w:val="•"/>
      <w:lvlJc w:val="left"/>
      <w:pPr>
        <w:tabs>
          <w:tab w:val="num" w:pos="6480"/>
        </w:tabs>
        <w:ind w:left="6480" w:hanging="360"/>
      </w:pPr>
      <w:rPr>
        <w:rFonts w:ascii="Arial" w:hAnsi="Arial" w:hint="default"/>
      </w:rPr>
    </w:lvl>
  </w:abstractNum>
  <w:abstractNum w:abstractNumId="10">
    <w:nsid w:val="39F77C38"/>
    <w:multiLevelType w:val="hybridMultilevel"/>
    <w:tmpl w:val="8C18F544"/>
    <w:lvl w:ilvl="0" w:tplc="C73CEEA4">
      <w:start w:val="1"/>
      <w:numFmt w:val="bullet"/>
      <w:lvlText w:val="•"/>
      <w:lvlJc w:val="left"/>
      <w:pPr>
        <w:tabs>
          <w:tab w:val="num" w:pos="720"/>
        </w:tabs>
        <w:ind w:left="720" w:hanging="360"/>
      </w:pPr>
      <w:rPr>
        <w:rFonts w:ascii="Arial" w:hAnsi="Arial" w:hint="default"/>
      </w:rPr>
    </w:lvl>
    <w:lvl w:ilvl="1" w:tplc="C178B10C" w:tentative="1">
      <w:start w:val="1"/>
      <w:numFmt w:val="bullet"/>
      <w:lvlText w:val="•"/>
      <w:lvlJc w:val="left"/>
      <w:pPr>
        <w:tabs>
          <w:tab w:val="num" w:pos="1440"/>
        </w:tabs>
        <w:ind w:left="1440" w:hanging="360"/>
      </w:pPr>
      <w:rPr>
        <w:rFonts w:ascii="Arial" w:hAnsi="Arial" w:hint="default"/>
      </w:rPr>
    </w:lvl>
    <w:lvl w:ilvl="2" w:tplc="C792CA26" w:tentative="1">
      <w:start w:val="1"/>
      <w:numFmt w:val="bullet"/>
      <w:lvlText w:val="•"/>
      <w:lvlJc w:val="left"/>
      <w:pPr>
        <w:tabs>
          <w:tab w:val="num" w:pos="2160"/>
        </w:tabs>
        <w:ind w:left="2160" w:hanging="360"/>
      </w:pPr>
      <w:rPr>
        <w:rFonts w:ascii="Arial" w:hAnsi="Arial" w:hint="default"/>
      </w:rPr>
    </w:lvl>
    <w:lvl w:ilvl="3" w:tplc="B8D6A1A0" w:tentative="1">
      <w:start w:val="1"/>
      <w:numFmt w:val="bullet"/>
      <w:lvlText w:val="•"/>
      <w:lvlJc w:val="left"/>
      <w:pPr>
        <w:tabs>
          <w:tab w:val="num" w:pos="2880"/>
        </w:tabs>
        <w:ind w:left="2880" w:hanging="360"/>
      </w:pPr>
      <w:rPr>
        <w:rFonts w:ascii="Arial" w:hAnsi="Arial" w:hint="default"/>
      </w:rPr>
    </w:lvl>
    <w:lvl w:ilvl="4" w:tplc="DFEACF76" w:tentative="1">
      <w:start w:val="1"/>
      <w:numFmt w:val="bullet"/>
      <w:lvlText w:val="•"/>
      <w:lvlJc w:val="left"/>
      <w:pPr>
        <w:tabs>
          <w:tab w:val="num" w:pos="3600"/>
        </w:tabs>
        <w:ind w:left="3600" w:hanging="360"/>
      </w:pPr>
      <w:rPr>
        <w:rFonts w:ascii="Arial" w:hAnsi="Arial" w:hint="default"/>
      </w:rPr>
    </w:lvl>
    <w:lvl w:ilvl="5" w:tplc="8988BFCE" w:tentative="1">
      <w:start w:val="1"/>
      <w:numFmt w:val="bullet"/>
      <w:lvlText w:val="•"/>
      <w:lvlJc w:val="left"/>
      <w:pPr>
        <w:tabs>
          <w:tab w:val="num" w:pos="4320"/>
        </w:tabs>
        <w:ind w:left="4320" w:hanging="360"/>
      </w:pPr>
      <w:rPr>
        <w:rFonts w:ascii="Arial" w:hAnsi="Arial" w:hint="default"/>
      </w:rPr>
    </w:lvl>
    <w:lvl w:ilvl="6" w:tplc="C956A512" w:tentative="1">
      <w:start w:val="1"/>
      <w:numFmt w:val="bullet"/>
      <w:lvlText w:val="•"/>
      <w:lvlJc w:val="left"/>
      <w:pPr>
        <w:tabs>
          <w:tab w:val="num" w:pos="5040"/>
        </w:tabs>
        <w:ind w:left="5040" w:hanging="360"/>
      </w:pPr>
      <w:rPr>
        <w:rFonts w:ascii="Arial" w:hAnsi="Arial" w:hint="default"/>
      </w:rPr>
    </w:lvl>
    <w:lvl w:ilvl="7" w:tplc="21841482" w:tentative="1">
      <w:start w:val="1"/>
      <w:numFmt w:val="bullet"/>
      <w:lvlText w:val="•"/>
      <w:lvlJc w:val="left"/>
      <w:pPr>
        <w:tabs>
          <w:tab w:val="num" w:pos="5760"/>
        </w:tabs>
        <w:ind w:left="5760" w:hanging="360"/>
      </w:pPr>
      <w:rPr>
        <w:rFonts w:ascii="Arial" w:hAnsi="Arial" w:hint="default"/>
      </w:rPr>
    </w:lvl>
    <w:lvl w:ilvl="8" w:tplc="FF8C6AB8" w:tentative="1">
      <w:start w:val="1"/>
      <w:numFmt w:val="bullet"/>
      <w:lvlText w:val="•"/>
      <w:lvlJc w:val="left"/>
      <w:pPr>
        <w:tabs>
          <w:tab w:val="num" w:pos="6480"/>
        </w:tabs>
        <w:ind w:left="6480" w:hanging="360"/>
      </w:pPr>
      <w:rPr>
        <w:rFonts w:ascii="Arial" w:hAnsi="Arial" w:hint="default"/>
      </w:rPr>
    </w:lvl>
  </w:abstractNum>
  <w:abstractNum w:abstractNumId="11">
    <w:nsid w:val="3CF65B1B"/>
    <w:multiLevelType w:val="hybridMultilevel"/>
    <w:tmpl w:val="ABEA9CCC"/>
    <w:lvl w:ilvl="0" w:tplc="CAD28900">
      <w:start w:val="1"/>
      <w:numFmt w:val="bullet"/>
      <w:lvlText w:val="•"/>
      <w:lvlJc w:val="left"/>
      <w:pPr>
        <w:tabs>
          <w:tab w:val="num" w:pos="720"/>
        </w:tabs>
        <w:ind w:left="720" w:hanging="360"/>
      </w:pPr>
      <w:rPr>
        <w:rFonts w:ascii="Arial" w:hAnsi="Arial" w:hint="default"/>
      </w:rPr>
    </w:lvl>
    <w:lvl w:ilvl="1" w:tplc="6F5ED576" w:tentative="1">
      <w:start w:val="1"/>
      <w:numFmt w:val="bullet"/>
      <w:lvlText w:val="•"/>
      <w:lvlJc w:val="left"/>
      <w:pPr>
        <w:tabs>
          <w:tab w:val="num" w:pos="1440"/>
        </w:tabs>
        <w:ind w:left="1440" w:hanging="360"/>
      </w:pPr>
      <w:rPr>
        <w:rFonts w:ascii="Arial" w:hAnsi="Arial" w:hint="default"/>
      </w:rPr>
    </w:lvl>
    <w:lvl w:ilvl="2" w:tplc="898E7EFA" w:tentative="1">
      <w:start w:val="1"/>
      <w:numFmt w:val="bullet"/>
      <w:lvlText w:val="•"/>
      <w:lvlJc w:val="left"/>
      <w:pPr>
        <w:tabs>
          <w:tab w:val="num" w:pos="2160"/>
        </w:tabs>
        <w:ind w:left="2160" w:hanging="360"/>
      </w:pPr>
      <w:rPr>
        <w:rFonts w:ascii="Arial" w:hAnsi="Arial" w:hint="default"/>
      </w:rPr>
    </w:lvl>
    <w:lvl w:ilvl="3" w:tplc="CCC2C17A" w:tentative="1">
      <w:start w:val="1"/>
      <w:numFmt w:val="bullet"/>
      <w:lvlText w:val="•"/>
      <w:lvlJc w:val="left"/>
      <w:pPr>
        <w:tabs>
          <w:tab w:val="num" w:pos="2880"/>
        </w:tabs>
        <w:ind w:left="2880" w:hanging="360"/>
      </w:pPr>
      <w:rPr>
        <w:rFonts w:ascii="Arial" w:hAnsi="Arial" w:hint="default"/>
      </w:rPr>
    </w:lvl>
    <w:lvl w:ilvl="4" w:tplc="128C0780" w:tentative="1">
      <w:start w:val="1"/>
      <w:numFmt w:val="bullet"/>
      <w:lvlText w:val="•"/>
      <w:lvlJc w:val="left"/>
      <w:pPr>
        <w:tabs>
          <w:tab w:val="num" w:pos="3600"/>
        </w:tabs>
        <w:ind w:left="3600" w:hanging="360"/>
      </w:pPr>
      <w:rPr>
        <w:rFonts w:ascii="Arial" w:hAnsi="Arial" w:hint="default"/>
      </w:rPr>
    </w:lvl>
    <w:lvl w:ilvl="5" w:tplc="35C08FFC" w:tentative="1">
      <w:start w:val="1"/>
      <w:numFmt w:val="bullet"/>
      <w:lvlText w:val="•"/>
      <w:lvlJc w:val="left"/>
      <w:pPr>
        <w:tabs>
          <w:tab w:val="num" w:pos="4320"/>
        </w:tabs>
        <w:ind w:left="4320" w:hanging="360"/>
      </w:pPr>
      <w:rPr>
        <w:rFonts w:ascii="Arial" w:hAnsi="Arial" w:hint="default"/>
      </w:rPr>
    </w:lvl>
    <w:lvl w:ilvl="6" w:tplc="288CD1D4" w:tentative="1">
      <w:start w:val="1"/>
      <w:numFmt w:val="bullet"/>
      <w:lvlText w:val="•"/>
      <w:lvlJc w:val="left"/>
      <w:pPr>
        <w:tabs>
          <w:tab w:val="num" w:pos="5040"/>
        </w:tabs>
        <w:ind w:left="5040" w:hanging="360"/>
      </w:pPr>
      <w:rPr>
        <w:rFonts w:ascii="Arial" w:hAnsi="Arial" w:hint="default"/>
      </w:rPr>
    </w:lvl>
    <w:lvl w:ilvl="7" w:tplc="4F7A5D1E" w:tentative="1">
      <w:start w:val="1"/>
      <w:numFmt w:val="bullet"/>
      <w:lvlText w:val="•"/>
      <w:lvlJc w:val="left"/>
      <w:pPr>
        <w:tabs>
          <w:tab w:val="num" w:pos="5760"/>
        </w:tabs>
        <w:ind w:left="5760" w:hanging="360"/>
      </w:pPr>
      <w:rPr>
        <w:rFonts w:ascii="Arial" w:hAnsi="Arial" w:hint="default"/>
      </w:rPr>
    </w:lvl>
    <w:lvl w:ilvl="8" w:tplc="C7C8E044" w:tentative="1">
      <w:start w:val="1"/>
      <w:numFmt w:val="bullet"/>
      <w:lvlText w:val="•"/>
      <w:lvlJc w:val="left"/>
      <w:pPr>
        <w:tabs>
          <w:tab w:val="num" w:pos="6480"/>
        </w:tabs>
        <w:ind w:left="6480" w:hanging="360"/>
      </w:pPr>
      <w:rPr>
        <w:rFonts w:ascii="Arial" w:hAnsi="Arial" w:hint="default"/>
      </w:rPr>
    </w:lvl>
  </w:abstractNum>
  <w:abstractNum w:abstractNumId="12">
    <w:nsid w:val="49A87EFA"/>
    <w:multiLevelType w:val="hybridMultilevel"/>
    <w:tmpl w:val="4300A31E"/>
    <w:lvl w:ilvl="0" w:tplc="3F04E3B0">
      <w:start w:val="1"/>
      <w:numFmt w:val="bullet"/>
      <w:lvlText w:val="•"/>
      <w:lvlJc w:val="left"/>
      <w:pPr>
        <w:tabs>
          <w:tab w:val="num" w:pos="720"/>
        </w:tabs>
        <w:ind w:left="720" w:hanging="360"/>
      </w:pPr>
      <w:rPr>
        <w:rFonts w:ascii="Arial" w:hAnsi="Arial" w:hint="default"/>
      </w:rPr>
    </w:lvl>
    <w:lvl w:ilvl="1" w:tplc="7CC2931C" w:tentative="1">
      <w:start w:val="1"/>
      <w:numFmt w:val="bullet"/>
      <w:lvlText w:val="•"/>
      <w:lvlJc w:val="left"/>
      <w:pPr>
        <w:tabs>
          <w:tab w:val="num" w:pos="1440"/>
        </w:tabs>
        <w:ind w:left="1440" w:hanging="360"/>
      </w:pPr>
      <w:rPr>
        <w:rFonts w:ascii="Arial" w:hAnsi="Arial" w:hint="default"/>
      </w:rPr>
    </w:lvl>
    <w:lvl w:ilvl="2" w:tplc="FD3220B2" w:tentative="1">
      <w:start w:val="1"/>
      <w:numFmt w:val="bullet"/>
      <w:lvlText w:val="•"/>
      <w:lvlJc w:val="left"/>
      <w:pPr>
        <w:tabs>
          <w:tab w:val="num" w:pos="2160"/>
        </w:tabs>
        <w:ind w:left="2160" w:hanging="360"/>
      </w:pPr>
      <w:rPr>
        <w:rFonts w:ascii="Arial" w:hAnsi="Arial" w:hint="default"/>
      </w:rPr>
    </w:lvl>
    <w:lvl w:ilvl="3" w:tplc="C65427DC" w:tentative="1">
      <w:start w:val="1"/>
      <w:numFmt w:val="bullet"/>
      <w:lvlText w:val="•"/>
      <w:lvlJc w:val="left"/>
      <w:pPr>
        <w:tabs>
          <w:tab w:val="num" w:pos="2880"/>
        </w:tabs>
        <w:ind w:left="2880" w:hanging="360"/>
      </w:pPr>
      <w:rPr>
        <w:rFonts w:ascii="Arial" w:hAnsi="Arial" w:hint="default"/>
      </w:rPr>
    </w:lvl>
    <w:lvl w:ilvl="4" w:tplc="A5926226" w:tentative="1">
      <w:start w:val="1"/>
      <w:numFmt w:val="bullet"/>
      <w:lvlText w:val="•"/>
      <w:lvlJc w:val="left"/>
      <w:pPr>
        <w:tabs>
          <w:tab w:val="num" w:pos="3600"/>
        </w:tabs>
        <w:ind w:left="3600" w:hanging="360"/>
      </w:pPr>
      <w:rPr>
        <w:rFonts w:ascii="Arial" w:hAnsi="Arial" w:hint="default"/>
      </w:rPr>
    </w:lvl>
    <w:lvl w:ilvl="5" w:tplc="E48C911A" w:tentative="1">
      <w:start w:val="1"/>
      <w:numFmt w:val="bullet"/>
      <w:lvlText w:val="•"/>
      <w:lvlJc w:val="left"/>
      <w:pPr>
        <w:tabs>
          <w:tab w:val="num" w:pos="4320"/>
        </w:tabs>
        <w:ind w:left="4320" w:hanging="360"/>
      </w:pPr>
      <w:rPr>
        <w:rFonts w:ascii="Arial" w:hAnsi="Arial" w:hint="default"/>
      </w:rPr>
    </w:lvl>
    <w:lvl w:ilvl="6" w:tplc="056A206E" w:tentative="1">
      <w:start w:val="1"/>
      <w:numFmt w:val="bullet"/>
      <w:lvlText w:val="•"/>
      <w:lvlJc w:val="left"/>
      <w:pPr>
        <w:tabs>
          <w:tab w:val="num" w:pos="5040"/>
        </w:tabs>
        <w:ind w:left="5040" w:hanging="360"/>
      </w:pPr>
      <w:rPr>
        <w:rFonts w:ascii="Arial" w:hAnsi="Arial" w:hint="default"/>
      </w:rPr>
    </w:lvl>
    <w:lvl w:ilvl="7" w:tplc="83EEDBD0" w:tentative="1">
      <w:start w:val="1"/>
      <w:numFmt w:val="bullet"/>
      <w:lvlText w:val="•"/>
      <w:lvlJc w:val="left"/>
      <w:pPr>
        <w:tabs>
          <w:tab w:val="num" w:pos="5760"/>
        </w:tabs>
        <w:ind w:left="5760" w:hanging="360"/>
      </w:pPr>
      <w:rPr>
        <w:rFonts w:ascii="Arial" w:hAnsi="Arial" w:hint="default"/>
      </w:rPr>
    </w:lvl>
    <w:lvl w:ilvl="8" w:tplc="70BA2656" w:tentative="1">
      <w:start w:val="1"/>
      <w:numFmt w:val="bullet"/>
      <w:lvlText w:val="•"/>
      <w:lvlJc w:val="left"/>
      <w:pPr>
        <w:tabs>
          <w:tab w:val="num" w:pos="6480"/>
        </w:tabs>
        <w:ind w:left="6480" w:hanging="360"/>
      </w:pPr>
      <w:rPr>
        <w:rFonts w:ascii="Arial" w:hAnsi="Arial" w:hint="default"/>
      </w:rPr>
    </w:lvl>
  </w:abstractNum>
  <w:abstractNum w:abstractNumId="13">
    <w:nsid w:val="4AA571C8"/>
    <w:multiLevelType w:val="hybridMultilevel"/>
    <w:tmpl w:val="85DE02D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nsid w:val="4B80273F"/>
    <w:multiLevelType w:val="hybridMultilevel"/>
    <w:tmpl w:val="CEC019C4"/>
    <w:lvl w:ilvl="0" w:tplc="B60CA1DC">
      <w:start w:val="1"/>
      <w:numFmt w:val="bullet"/>
      <w:lvlText w:val="•"/>
      <w:lvlJc w:val="left"/>
      <w:pPr>
        <w:tabs>
          <w:tab w:val="num" w:pos="720"/>
        </w:tabs>
        <w:ind w:left="720" w:hanging="360"/>
      </w:pPr>
      <w:rPr>
        <w:rFonts w:ascii="Arial" w:hAnsi="Arial" w:hint="default"/>
      </w:rPr>
    </w:lvl>
    <w:lvl w:ilvl="1" w:tplc="E6EEE014" w:tentative="1">
      <w:start w:val="1"/>
      <w:numFmt w:val="bullet"/>
      <w:lvlText w:val="•"/>
      <w:lvlJc w:val="left"/>
      <w:pPr>
        <w:tabs>
          <w:tab w:val="num" w:pos="1440"/>
        </w:tabs>
        <w:ind w:left="1440" w:hanging="360"/>
      </w:pPr>
      <w:rPr>
        <w:rFonts w:ascii="Arial" w:hAnsi="Arial" w:hint="default"/>
      </w:rPr>
    </w:lvl>
    <w:lvl w:ilvl="2" w:tplc="EBD4D36E" w:tentative="1">
      <w:start w:val="1"/>
      <w:numFmt w:val="bullet"/>
      <w:lvlText w:val="•"/>
      <w:lvlJc w:val="left"/>
      <w:pPr>
        <w:tabs>
          <w:tab w:val="num" w:pos="2160"/>
        </w:tabs>
        <w:ind w:left="2160" w:hanging="360"/>
      </w:pPr>
      <w:rPr>
        <w:rFonts w:ascii="Arial" w:hAnsi="Arial" w:hint="default"/>
      </w:rPr>
    </w:lvl>
    <w:lvl w:ilvl="3" w:tplc="E2AEC420" w:tentative="1">
      <w:start w:val="1"/>
      <w:numFmt w:val="bullet"/>
      <w:lvlText w:val="•"/>
      <w:lvlJc w:val="left"/>
      <w:pPr>
        <w:tabs>
          <w:tab w:val="num" w:pos="2880"/>
        </w:tabs>
        <w:ind w:left="2880" w:hanging="360"/>
      </w:pPr>
      <w:rPr>
        <w:rFonts w:ascii="Arial" w:hAnsi="Arial" w:hint="default"/>
      </w:rPr>
    </w:lvl>
    <w:lvl w:ilvl="4" w:tplc="AAE6E7FC" w:tentative="1">
      <w:start w:val="1"/>
      <w:numFmt w:val="bullet"/>
      <w:lvlText w:val="•"/>
      <w:lvlJc w:val="left"/>
      <w:pPr>
        <w:tabs>
          <w:tab w:val="num" w:pos="3600"/>
        </w:tabs>
        <w:ind w:left="3600" w:hanging="360"/>
      </w:pPr>
      <w:rPr>
        <w:rFonts w:ascii="Arial" w:hAnsi="Arial" w:hint="default"/>
      </w:rPr>
    </w:lvl>
    <w:lvl w:ilvl="5" w:tplc="523663EA" w:tentative="1">
      <w:start w:val="1"/>
      <w:numFmt w:val="bullet"/>
      <w:lvlText w:val="•"/>
      <w:lvlJc w:val="left"/>
      <w:pPr>
        <w:tabs>
          <w:tab w:val="num" w:pos="4320"/>
        </w:tabs>
        <w:ind w:left="4320" w:hanging="360"/>
      </w:pPr>
      <w:rPr>
        <w:rFonts w:ascii="Arial" w:hAnsi="Arial" w:hint="default"/>
      </w:rPr>
    </w:lvl>
    <w:lvl w:ilvl="6" w:tplc="A120CBAC" w:tentative="1">
      <w:start w:val="1"/>
      <w:numFmt w:val="bullet"/>
      <w:lvlText w:val="•"/>
      <w:lvlJc w:val="left"/>
      <w:pPr>
        <w:tabs>
          <w:tab w:val="num" w:pos="5040"/>
        </w:tabs>
        <w:ind w:left="5040" w:hanging="360"/>
      </w:pPr>
      <w:rPr>
        <w:rFonts w:ascii="Arial" w:hAnsi="Arial" w:hint="default"/>
      </w:rPr>
    </w:lvl>
    <w:lvl w:ilvl="7" w:tplc="2E10885C" w:tentative="1">
      <w:start w:val="1"/>
      <w:numFmt w:val="bullet"/>
      <w:lvlText w:val="•"/>
      <w:lvlJc w:val="left"/>
      <w:pPr>
        <w:tabs>
          <w:tab w:val="num" w:pos="5760"/>
        </w:tabs>
        <w:ind w:left="5760" w:hanging="360"/>
      </w:pPr>
      <w:rPr>
        <w:rFonts w:ascii="Arial" w:hAnsi="Arial" w:hint="default"/>
      </w:rPr>
    </w:lvl>
    <w:lvl w:ilvl="8" w:tplc="B484BBC4" w:tentative="1">
      <w:start w:val="1"/>
      <w:numFmt w:val="bullet"/>
      <w:lvlText w:val="•"/>
      <w:lvlJc w:val="left"/>
      <w:pPr>
        <w:tabs>
          <w:tab w:val="num" w:pos="6480"/>
        </w:tabs>
        <w:ind w:left="6480" w:hanging="360"/>
      </w:pPr>
      <w:rPr>
        <w:rFonts w:ascii="Arial" w:hAnsi="Arial" w:hint="default"/>
      </w:rPr>
    </w:lvl>
  </w:abstractNum>
  <w:abstractNum w:abstractNumId="15">
    <w:nsid w:val="4B826F30"/>
    <w:multiLevelType w:val="hybridMultilevel"/>
    <w:tmpl w:val="BCDA83EC"/>
    <w:lvl w:ilvl="0" w:tplc="98600F52">
      <w:start w:val="1"/>
      <w:numFmt w:val="bullet"/>
      <w:lvlText w:val="•"/>
      <w:lvlJc w:val="left"/>
      <w:pPr>
        <w:tabs>
          <w:tab w:val="num" w:pos="-351"/>
        </w:tabs>
        <w:ind w:left="-351" w:hanging="360"/>
      </w:pPr>
      <w:rPr>
        <w:rFonts w:ascii="Arial" w:hAnsi="Arial" w:hint="default"/>
      </w:rPr>
    </w:lvl>
    <w:lvl w:ilvl="1" w:tplc="FEC8CD2E">
      <w:start w:val="46"/>
      <w:numFmt w:val="bullet"/>
      <w:lvlText w:val="•"/>
      <w:lvlJc w:val="left"/>
      <w:pPr>
        <w:tabs>
          <w:tab w:val="num" w:pos="369"/>
        </w:tabs>
        <w:ind w:left="369" w:hanging="360"/>
      </w:pPr>
      <w:rPr>
        <w:rFonts w:ascii="Arial" w:hAnsi="Arial" w:hint="default"/>
      </w:rPr>
    </w:lvl>
    <w:lvl w:ilvl="2" w:tplc="097C1BBC" w:tentative="1">
      <w:start w:val="1"/>
      <w:numFmt w:val="bullet"/>
      <w:lvlText w:val="•"/>
      <w:lvlJc w:val="left"/>
      <w:pPr>
        <w:tabs>
          <w:tab w:val="num" w:pos="1089"/>
        </w:tabs>
        <w:ind w:left="1089" w:hanging="360"/>
      </w:pPr>
      <w:rPr>
        <w:rFonts w:ascii="Arial" w:hAnsi="Arial" w:hint="default"/>
      </w:rPr>
    </w:lvl>
    <w:lvl w:ilvl="3" w:tplc="7744C950" w:tentative="1">
      <w:start w:val="1"/>
      <w:numFmt w:val="bullet"/>
      <w:lvlText w:val="•"/>
      <w:lvlJc w:val="left"/>
      <w:pPr>
        <w:tabs>
          <w:tab w:val="num" w:pos="1809"/>
        </w:tabs>
        <w:ind w:left="1809" w:hanging="360"/>
      </w:pPr>
      <w:rPr>
        <w:rFonts w:ascii="Arial" w:hAnsi="Arial" w:hint="default"/>
      </w:rPr>
    </w:lvl>
    <w:lvl w:ilvl="4" w:tplc="A36839E4" w:tentative="1">
      <w:start w:val="1"/>
      <w:numFmt w:val="bullet"/>
      <w:lvlText w:val="•"/>
      <w:lvlJc w:val="left"/>
      <w:pPr>
        <w:tabs>
          <w:tab w:val="num" w:pos="2529"/>
        </w:tabs>
        <w:ind w:left="2529" w:hanging="360"/>
      </w:pPr>
      <w:rPr>
        <w:rFonts w:ascii="Arial" w:hAnsi="Arial" w:hint="default"/>
      </w:rPr>
    </w:lvl>
    <w:lvl w:ilvl="5" w:tplc="46DA6E50" w:tentative="1">
      <w:start w:val="1"/>
      <w:numFmt w:val="bullet"/>
      <w:lvlText w:val="•"/>
      <w:lvlJc w:val="left"/>
      <w:pPr>
        <w:tabs>
          <w:tab w:val="num" w:pos="3249"/>
        </w:tabs>
        <w:ind w:left="3249" w:hanging="360"/>
      </w:pPr>
      <w:rPr>
        <w:rFonts w:ascii="Arial" w:hAnsi="Arial" w:hint="default"/>
      </w:rPr>
    </w:lvl>
    <w:lvl w:ilvl="6" w:tplc="4E2C6D42" w:tentative="1">
      <w:start w:val="1"/>
      <w:numFmt w:val="bullet"/>
      <w:lvlText w:val="•"/>
      <w:lvlJc w:val="left"/>
      <w:pPr>
        <w:tabs>
          <w:tab w:val="num" w:pos="3969"/>
        </w:tabs>
        <w:ind w:left="3969" w:hanging="360"/>
      </w:pPr>
      <w:rPr>
        <w:rFonts w:ascii="Arial" w:hAnsi="Arial" w:hint="default"/>
      </w:rPr>
    </w:lvl>
    <w:lvl w:ilvl="7" w:tplc="208CFF3A" w:tentative="1">
      <w:start w:val="1"/>
      <w:numFmt w:val="bullet"/>
      <w:lvlText w:val="•"/>
      <w:lvlJc w:val="left"/>
      <w:pPr>
        <w:tabs>
          <w:tab w:val="num" w:pos="4689"/>
        </w:tabs>
        <w:ind w:left="4689" w:hanging="360"/>
      </w:pPr>
      <w:rPr>
        <w:rFonts w:ascii="Arial" w:hAnsi="Arial" w:hint="default"/>
      </w:rPr>
    </w:lvl>
    <w:lvl w:ilvl="8" w:tplc="E45C290A" w:tentative="1">
      <w:start w:val="1"/>
      <w:numFmt w:val="bullet"/>
      <w:lvlText w:val="•"/>
      <w:lvlJc w:val="left"/>
      <w:pPr>
        <w:tabs>
          <w:tab w:val="num" w:pos="5409"/>
        </w:tabs>
        <w:ind w:left="5409" w:hanging="360"/>
      </w:pPr>
      <w:rPr>
        <w:rFonts w:ascii="Arial" w:hAnsi="Arial" w:hint="default"/>
      </w:rPr>
    </w:lvl>
  </w:abstractNum>
  <w:abstractNum w:abstractNumId="16">
    <w:nsid w:val="51FF7BDD"/>
    <w:multiLevelType w:val="hybridMultilevel"/>
    <w:tmpl w:val="52B44FCC"/>
    <w:lvl w:ilvl="0" w:tplc="CE148C20">
      <w:start w:val="1"/>
      <w:numFmt w:val="bullet"/>
      <w:lvlText w:val="•"/>
      <w:lvlJc w:val="left"/>
      <w:pPr>
        <w:tabs>
          <w:tab w:val="num" w:pos="720"/>
        </w:tabs>
        <w:ind w:left="720" w:hanging="360"/>
      </w:pPr>
      <w:rPr>
        <w:rFonts w:ascii="Arial" w:hAnsi="Arial" w:hint="default"/>
      </w:rPr>
    </w:lvl>
    <w:lvl w:ilvl="1" w:tplc="141E4684" w:tentative="1">
      <w:start w:val="1"/>
      <w:numFmt w:val="bullet"/>
      <w:lvlText w:val="•"/>
      <w:lvlJc w:val="left"/>
      <w:pPr>
        <w:tabs>
          <w:tab w:val="num" w:pos="1440"/>
        </w:tabs>
        <w:ind w:left="1440" w:hanging="360"/>
      </w:pPr>
      <w:rPr>
        <w:rFonts w:ascii="Arial" w:hAnsi="Arial" w:hint="default"/>
      </w:rPr>
    </w:lvl>
    <w:lvl w:ilvl="2" w:tplc="AE627F10" w:tentative="1">
      <w:start w:val="1"/>
      <w:numFmt w:val="bullet"/>
      <w:lvlText w:val="•"/>
      <w:lvlJc w:val="left"/>
      <w:pPr>
        <w:tabs>
          <w:tab w:val="num" w:pos="2160"/>
        </w:tabs>
        <w:ind w:left="2160" w:hanging="360"/>
      </w:pPr>
      <w:rPr>
        <w:rFonts w:ascii="Arial" w:hAnsi="Arial" w:hint="default"/>
      </w:rPr>
    </w:lvl>
    <w:lvl w:ilvl="3" w:tplc="FC781F1A" w:tentative="1">
      <w:start w:val="1"/>
      <w:numFmt w:val="bullet"/>
      <w:lvlText w:val="•"/>
      <w:lvlJc w:val="left"/>
      <w:pPr>
        <w:tabs>
          <w:tab w:val="num" w:pos="2880"/>
        </w:tabs>
        <w:ind w:left="2880" w:hanging="360"/>
      </w:pPr>
      <w:rPr>
        <w:rFonts w:ascii="Arial" w:hAnsi="Arial" w:hint="default"/>
      </w:rPr>
    </w:lvl>
    <w:lvl w:ilvl="4" w:tplc="6C52E96E" w:tentative="1">
      <w:start w:val="1"/>
      <w:numFmt w:val="bullet"/>
      <w:lvlText w:val="•"/>
      <w:lvlJc w:val="left"/>
      <w:pPr>
        <w:tabs>
          <w:tab w:val="num" w:pos="3600"/>
        </w:tabs>
        <w:ind w:left="3600" w:hanging="360"/>
      </w:pPr>
      <w:rPr>
        <w:rFonts w:ascii="Arial" w:hAnsi="Arial" w:hint="default"/>
      </w:rPr>
    </w:lvl>
    <w:lvl w:ilvl="5" w:tplc="AFF252F4" w:tentative="1">
      <w:start w:val="1"/>
      <w:numFmt w:val="bullet"/>
      <w:lvlText w:val="•"/>
      <w:lvlJc w:val="left"/>
      <w:pPr>
        <w:tabs>
          <w:tab w:val="num" w:pos="4320"/>
        </w:tabs>
        <w:ind w:left="4320" w:hanging="360"/>
      </w:pPr>
      <w:rPr>
        <w:rFonts w:ascii="Arial" w:hAnsi="Arial" w:hint="default"/>
      </w:rPr>
    </w:lvl>
    <w:lvl w:ilvl="6" w:tplc="C1EC08C8" w:tentative="1">
      <w:start w:val="1"/>
      <w:numFmt w:val="bullet"/>
      <w:lvlText w:val="•"/>
      <w:lvlJc w:val="left"/>
      <w:pPr>
        <w:tabs>
          <w:tab w:val="num" w:pos="5040"/>
        </w:tabs>
        <w:ind w:left="5040" w:hanging="360"/>
      </w:pPr>
      <w:rPr>
        <w:rFonts w:ascii="Arial" w:hAnsi="Arial" w:hint="default"/>
      </w:rPr>
    </w:lvl>
    <w:lvl w:ilvl="7" w:tplc="596AC0C4" w:tentative="1">
      <w:start w:val="1"/>
      <w:numFmt w:val="bullet"/>
      <w:lvlText w:val="•"/>
      <w:lvlJc w:val="left"/>
      <w:pPr>
        <w:tabs>
          <w:tab w:val="num" w:pos="5760"/>
        </w:tabs>
        <w:ind w:left="5760" w:hanging="360"/>
      </w:pPr>
      <w:rPr>
        <w:rFonts w:ascii="Arial" w:hAnsi="Arial" w:hint="default"/>
      </w:rPr>
    </w:lvl>
    <w:lvl w:ilvl="8" w:tplc="D5CEE750" w:tentative="1">
      <w:start w:val="1"/>
      <w:numFmt w:val="bullet"/>
      <w:lvlText w:val="•"/>
      <w:lvlJc w:val="left"/>
      <w:pPr>
        <w:tabs>
          <w:tab w:val="num" w:pos="6480"/>
        </w:tabs>
        <w:ind w:left="6480" w:hanging="360"/>
      </w:pPr>
      <w:rPr>
        <w:rFonts w:ascii="Arial" w:hAnsi="Arial" w:hint="default"/>
      </w:rPr>
    </w:lvl>
  </w:abstractNum>
  <w:abstractNum w:abstractNumId="17">
    <w:nsid w:val="5C992792"/>
    <w:multiLevelType w:val="hybridMultilevel"/>
    <w:tmpl w:val="9404E516"/>
    <w:lvl w:ilvl="0" w:tplc="37EE1FA6">
      <w:start w:val="1"/>
      <w:numFmt w:val="bullet"/>
      <w:lvlText w:val="•"/>
      <w:lvlJc w:val="left"/>
      <w:pPr>
        <w:tabs>
          <w:tab w:val="num" w:pos="720"/>
        </w:tabs>
        <w:ind w:left="720" w:hanging="360"/>
      </w:pPr>
      <w:rPr>
        <w:rFonts w:ascii="Arial" w:hAnsi="Arial" w:hint="default"/>
      </w:rPr>
    </w:lvl>
    <w:lvl w:ilvl="1" w:tplc="74DA743E" w:tentative="1">
      <w:start w:val="1"/>
      <w:numFmt w:val="bullet"/>
      <w:lvlText w:val="•"/>
      <w:lvlJc w:val="left"/>
      <w:pPr>
        <w:tabs>
          <w:tab w:val="num" w:pos="1440"/>
        </w:tabs>
        <w:ind w:left="1440" w:hanging="360"/>
      </w:pPr>
      <w:rPr>
        <w:rFonts w:ascii="Arial" w:hAnsi="Arial" w:hint="default"/>
      </w:rPr>
    </w:lvl>
    <w:lvl w:ilvl="2" w:tplc="E390BB32" w:tentative="1">
      <w:start w:val="1"/>
      <w:numFmt w:val="bullet"/>
      <w:lvlText w:val="•"/>
      <w:lvlJc w:val="left"/>
      <w:pPr>
        <w:tabs>
          <w:tab w:val="num" w:pos="2160"/>
        </w:tabs>
        <w:ind w:left="2160" w:hanging="360"/>
      </w:pPr>
      <w:rPr>
        <w:rFonts w:ascii="Arial" w:hAnsi="Arial" w:hint="default"/>
      </w:rPr>
    </w:lvl>
    <w:lvl w:ilvl="3" w:tplc="F9F27CCC" w:tentative="1">
      <w:start w:val="1"/>
      <w:numFmt w:val="bullet"/>
      <w:lvlText w:val="•"/>
      <w:lvlJc w:val="left"/>
      <w:pPr>
        <w:tabs>
          <w:tab w:val="num" w:pos="2880"/>
        </w:tabs>
        <w:ind w:left="2880" w:hanging="360"/>
      </w:pPr>
      <w:rPr>
        <w:rFonts w:ascii="Arial" w:hAnsi="Arial" w:hint="default"/>
      </w:rPr>
    </w:lvl>
    <w:lvl w:ilvl="4" w:tplc="2156477A" w:tentative="1">
      <w:start w:val="1"/>
      <w:numFmt w:val="bullet"/>
      <w:lvlText w:val="•"/>
      <w:lvlJc w:val="left"/>
      <w:pPr>
        <w:tabs>
          <w:tab w:val="num" w:pos="3600"/>
        </w:tabs>
        <w:ind w:left="3600" w:hanging="360"/>
      </w:pPr>
      <w:rPr>
        <w:rFonts w:ascii="Arial" w:hAnsi="Arial" w:hint="default"/>
      </w:rPr>
    </w:lvl>
    <w:lvl w:ilvl="5" w:tplc="6E620B68" w:tentative="1">
      <w:start w:val="1"/>
      <w:numFmt w:val="bullet"/>
      <w:lvlText w:val="•"/>
      <w:lvlJc w:val="left"/>
      <w:pPr>
        <w:tabs>
          <w:tab w:val="num" w:pos="4320"/>
        </w:tabs>
        <w:ind w:left="4320" w:hanging="360"/>
      </w:pPr>
      <w:rPr>
        <w:rFonts w:ascii="Arial" w:hAnsi="Arial" w:hint="default"/>
      </w:rPr>
    </w:lvl>
    <w:lvl w:ilvl="6" w:tplc="F95CC260" w:tentative="1">
      <w:start w:val="1"/>
      <w:numFmt w:val="bullet"/>
      <w:lvlText w:val="•"/>
      <w:lvlJc w:val="left"/>
      <w:pPr>
        <w:tabs>
          <w:tab w:val="num" w:pos="5040"/>
        </w:tabs>
        <w:ind w:left="5040" w:hanging="360"/>
      </w:pPr>
      <w:rPr>
        <w:rFonts w:ascii="Arial" w:hAnsi="Arial" w:hint="default"/>
      </w:rPr>
    </w:lvl>
    <w:lvl w:ilvl="7" w:tplc="7F8EDA6A" w:tentative="1">
      <w:start w:val="1"/>
      <w:numFmt w:val="bullet"/>
      <w:lvlText w:val="•"/>
      <w:lvlJc w:val="left"/>
      <w:pPr>
        <w:tabs>
          <w:tab w:val="num" w:pos="5760"/>
        </w:tabs>
        <w:ind w:left="5760" w:hanging="360"/>
      </w:pPr>
      <w:rPr>
        <w:rFonts w:ascii="Arial" w:hAnsi="Arial" w:hint="default"/>
      </w:rPr>
    </w:lvl>
    <w:lvl w:ilvl="8" w:tplc="B8680E66" w:tentative="1">
      <w:start w:val="1"/>
      <w:numFmt w:val="bullet"/>
      <w:lvlText w:val="•"/>
      <w:lvlJc w:val="left"/>
      <w:pPr>
        <w:tabs>
          <w:tab w:val="num" w:pos="6480"/>
        </w:tabs>
        <w:ind w:left="6480" w:hanging="360"/>
      </w:pPr>
      <w:rPr>
        <w:rFonts w:ascii="Arial" w:hAnsi="Arial" w:hint="default"/>
      </w:rPr>
    </w:lvl>
  </w:abstractNum>
  <w:abstractNum w:abstractNumId="18">
    <w:nsid w:val="63DA687D"/>
    <w:multiLevelType w:val="hybridMultilevel"/>
    <w:tmpl w:val="C0DE8794"/>
    <w:lvl w:ilvl="0" w:tplc="AC34FD1A">
      <w:start w:val="1"/>
      <w:numFmt w:val="bullet"/>
      <w:lvlText w:val="•"/>
      <w:lvlJc w:val="left"/>
      <w:pPr>
        <w:tabs>
          <w:tab w:val="num" w:pos="720"/>
        </w:tabs>
        <w:ind w:left="720" w:hanging="360"/>
      </w:pPr>
      <w:rPr>
        <w:rFonts w:ascii="Arial" w:hAnsi="Arial" w:hint="default"/>
      </w:rPr>
    </w:lvl>
    <w:lvl w:ilvl="1" w:tplc="99804788" w:tentative="1">
      <w:start w:val="1"/>
      <w:numFmt w:val="bullet"/>
      <w:lvlText w:val="•"/>
      <w:lvlJc w:val="left"/>
      <w:pPr>
        <w:tabs>
          <w:tab w:val="num" w:pos="1440"/>
        </w:tabs>
        <w:ind w:left="1440" w:hanging="360"/>
      </w:pPr>
      <w:rPr>
        <w:rFonts w:ascii="Arial" w:hAnsi="Arial" w:hint="default"/>
      </w:rPr>
    </w:lvl>
    <w:lvl w:ilvl="2" w:tplc="9E9AE656" w:tentative="1">
      <w:start w:val="1"/>
      <w:numFmt w:val="bullet"/>
      <w:lvlText w:val="•"/>
      <w:lvlJc w:val="left"/>
      <w:pPr>
        <w:tabs>
          <w:tab w:val="num" w:pos="2160"/>
        </w:tabs>
        <w:ind w:left="2160" w:hanging="360"/>
      </w:pPr>
      <w:rPr>
        <w:rFonts w:ascii="Arial" w:hAnsi="Arial" w:hint="default"/>
      </w:rPr>
    </w:lvl>
    <w:lvl w:ilvl="3" w:tplc="ED3221A8" w:tentative="1">
      <w:start w:val="1"/>
      <w:numFmt w:val="bullet"/>
      <w:lvlText w:val="•"/>
      <w:lvlJc w:val="left"/>
      <w:pPr>
        <w:tabs>
          <w:tab w:val="num" w:pos="2880"/>
        </w:tabs>
        <w:ind w:left="2880" w:hanging="360"/>
      </w:pPr>
      <w:rPr>
        <w:rFonts w:ascii="Arial" w:hAnsi="Arial" w:hint="default"/>
      </w:rPr>
    </w:lvl>
    <w:lvl w:ilvl="4" w:tplc="70B2BC1E" w:tentative="1">
      <w:start w:val="1"/>
      <w:numFmt w:val="bullet"/>
      <w:lvlText w:val="•"/>
      <w:lvlJc w:val="left"/>
      <w:pPr>
        <w:tabs>
          <w:tab w:val="num" w:pos="3600"/>
        </w:tabs>
        <w:ind w:left="3600" w:hanging="360"/>
      </w:pPr>
      <w:rPr>
        <w:rFonts w:ascii="Arial" w:hAnsi="Arial" w:hint="default"/>
      </w:rPr>
    </w:lvl>
    <w:lvl w:ilvl="5" w:tplc="79A2B1B2" w:tentative="1">
      <w:start w:val="1"/>
      <w:numFmt w:val="bullet"/>
      <w:lvlText w:val="•"/>
      <w:lvlJc w:val="left"/>
      <w:pPr>
        <w:tabs>
          <w:tab w:val="num" w:pos="4320"/>
        </w:tabs>
        <w:ind w:left="4320" w:hanging="360"/>
      </w:pPr>
      <w:rPr>
        <w:rFonts w:ascii="Arial" w:hAnsi="Arial" w:hint="default"/>
      </w:rPr>
    </w:lvl>
    <w:lvl w:ilvl="6" w:tplc="6FD6F31E" w:tentative="1">
      <w:start w:val="1"/>
      <w:numFmt w:val="bullet"/>
      <w:lvlText w:val="•"/>
      <w:lvlJc w:val="left"/>
      <w:pPr>
        <w:tabs>
          <w:tab w:val="num" w:pos="5040"/>
        </w:tabs>
        <w:ind w:left="5040" w:hanging="360"/>
      </w:pPr>
      <w:rPr>
        <w:rFonts w:ascii="Arial" w:hAnsi="Arial" w:hint="default"/>
      </w:rPr>
    </w:lvl>
    <w:lvl w:ilvl="7" w:tplc="5B16BD6A" w:tentative="1">
      <w:start w:val="1"/>
      <w:numFmt w:val="bullet"/>
      <w:lvlText w:val="•"/>
      <w:lvlJc w:val="left"/>
      <w:pPr>
        <w:tabs>
          <w:tab w:val="num" w:pos="5760"/>
        </w:tabs>
        <w:ind w:left="5760" w:hanging="360"/>
      </w:pPr>
      <w:rPr>
        <w:rFonts w:ascii="Arial" w:hAnsi="Arial" w:hint="default"/>
      </w:rPr>
    </w:lvl>
    <w:lvl w:ilvl="8" w:tplc="FD38F2B6" w:tentative="1">
      <w:start w:val="1"/>
      <w:numFmt w:val="bullet"/>
      <w:lvlText w:val="•"/>
      <w:lvlJc w:val="left"/>
      <w:pPr>
        <w:tabs>
          <w:tab w:val="num" w:pos="6480"/>
        </w:tabs>
        <w:ind w:left="6480" w:hanging="360"/>
      </w:pPr>
      <w:rPr>
        <w:rFonts w:ascii="Arial" w:hAnsi="Arial" w:hint="default"/>
      </w:rPr>
    </w:lvl>
  </w:abstractNum>
  <w:abstractNum w:abstractNumId="19">
    <w:nsid w:val="66DA15F5"/>
    <w:multiLevelType w:val="hybridMultilevel"/>
    <w:tmpl w:val="01B61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1C552DB"/>
    <w:multiLevelType w:val="hybridMultilevel"/>
    <w:tmpl w:val="C9069510"/>
    <w:lvl w:ilvl="0" w:tplc="FD24FA80">
      <w:start w:val="1"/>
      <w:numFmt w:val="bullet"/>
      <w:lvlText w:val="•"/>
      <w:lvlJc w:val="left"/>
      <w:pPr>
        <w:tabs>
          <w:tab w:val="num" w:pos="720"/>
        </w:tabs>
        <w:ind w:left="720" w:hanging="360"/>
      </w:pPr>
      <w:rPr>
        <w:rFonts w:ascii="Arial" w:hAnsi="Arial" w:hint="default"/>
      </w:rPr>
    </w:lvl>
    <w:lvl w:ilvl="1" w:tplc="99D6543E" w:tentative="1">
      <w:start w:val="1"/>
      <w:numFmt w:val="bullet"/>
      <w:lvlText w:val="•"/>
      <w:lvlJc w:val="left"/>
      <w:pPr>
        <w:tabs>
          <w:tab w:val="num" w:pos="1440"/>
        </w:tabs>
        <w:ind w:left="1440" w:hanging="360"/>
      </w:pPr>
      <w:rPr>
        <w:rFonts w:ascii="Arial" w:hAnsi="Arial" w:hint="default"/>
      </w:rPr>
    </w:lvl>
    <w:lvl w:ilvl="2" w:tplc="44A8536E" w:tentative="1">
      <w:start w:val="1"/>
      <w:numFmt w:val="bullet"/>
      <w:lvlText w:val="•"/>
      <w:lvlJc w:val="left"/>
      <w:pPr>
        <w:tabs>
          <w:tab w:val="num" w:pos="2160"/>
        </w:tabs>
        <w:ind w:left="2160" w:hanging="360"/>
      </w:pPr>
      <w:rPr>
        <w:rFonts w:ascii="Arial" w:hAnsi="Arial" w:hint="default"/>
      </w:rPr>
    </w:lvl>
    <w:lvl w:ilvl="3" w:tplc="08EC8000" w:tentative="1">
      <w:start w:val="1"/>
      <w:numFmt w:val="bullet"/>
      <w:lvlText w:val="•"/>
      <w:lvlJc w:val="left"/>
      <w:pPr>
        <w:tabs>
          <w:tab w:val="num" w:pos="2880"/>
        </w:tabs>
        <w:ind w:left="2880" w:hanging="360"/>
      </w:pPr>
      <w:rPr>
        <w:rFonts w:ascii="Arial" w:hAnsi="Arial" w:hint="default"/>
      </w:rPr>
    </w:lvl>
    <w:lvl w:ilvl="4" w:tplc="2518727C" w:tentative="1">
      <w:start w:val="1"/>
      <w:numFmt w:val="bullet"/>
      <w:lvlText w:val="•"/>
      <w:lvlJc w:val="left"/>
      <w:pPr>
        <w:tabs>
          <w:tab w:val="num" w:pos="3600"/>
        </w:tabs>
        <w:ind w:left="3600" w:hanging="360"/>
      </w:pPr>
      <w:rPr>
        <w:rFonts w:ascii="Arial" w:hAnsi="Arial" w:hint="default"/>
      </w:rPr>
    </w:lvl>
    <w:lvl w:ilvl="5" w:tplc="9F367BE8" w:tentative="1">
      <w:start w:val="1"/>
      <w:numFmt w:val="bullet"/>
      <w:lvlText w:val="•"/>
      <w:lvlJc w:val="left"/>
      <w:pPr>
        <w:tabs>
          <w:tab w:val="num" w:pos="4320"/>
        </w:tabs>
        <w:ind w:left="4320" w:hanging="360"/>
      </w:pPr>
      <w:rPr>
        <w:rFonts w:ascii="Arial" w:hAnsi="Arial" w:hint="default"/>
      </w:rPr>
    </w:lvl>
    <w:lvl w:ilvl="6" w:tplc="F3581048" w:tentative="1">
      <w:start w:val="1"/>
      <w:numFmt w:val="bullet"/>
      <w:lvlText w:val="•"/>
      <w:lvlJc w:val="left"/>
      <w:pPr>
        <w:tabs>
          <w:tab w:val="num" w:pos="5040"/>
        </w:tabs>
        <w:ind w:left="5040" w:hanging="360"/>
      </w:pPr>
      <w:rPr>
        <w:rFonts w:ascii="Arial" w:hAnsi="Arial" w:hint="default"/>
      </w:rPr>
    </w:lvl>
    <w:lvl w:ilvl="7" w:tplc="1D9E7C7C" w:tentative="1">
      <w:start w:val="1"/>
      <w:numFmt w:val="bullet"/>
      <w:lvlText w:val="•"/>
      <w:lvlJc w:val="left"/>
      <w:pPr>
        <w:tabs>
          <w:tab w:val="num" w:pos="5760"/>
        </w:tabs>
        <w:ind w:left="5760" w:hanging="360"/>
      </w:pPr>
      <w:rPr>
        <w:rFonts w:ascii="Arial" w:hAnsi="Arial" w:hint="default"/>
      </w:rPr>
    </w:lvl>
    <w:lvl w:ilvl="8" w:tplc="0CAA50B6" w:tentative="1">
      <w:start w:val="1"/>
      <w:numFmt w:val="bullet"/>
      <w:lvlText w:val="•"/>
      <w:lvlJc w:val="left"/>
      <w:pPr>
        <w:tabs>
          <w:tab w:val="num" w:pos="6480"/>
        </w:tabs>
        <w:ind w:left="6480" w:hanging="360"/>
      </w:pPr>
      <w:rPr>
        <w:rFonts w:ascii="Arial" w:hAnsi="Arial" w:hint="default"/>
      </w:rPr>
    </w:lvl>
  </w:abstractNum>
  <w:abstractNum w:abstractNumId="21">
    <w:nsid w:val="78510A20"/>
    <w:multiLevelType w:val="hybridMultilevel"/>
    <w:tmpl w:val="7388C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C939C0"/>
    <w:multiLevelType w:val="hybridMultilevel"/>
    <w:tmpl w:val="9752CFF4"/>
    <w:lvl w:ilvl="0" w:tplc="4316EE1E">
      <w:start w:val="1"/>
      <w:numFmt w:val="bullet"/>
      <w:lvlText w:val="•"/>
      <w:lvlJc w:val="left"/>
      <w:pPr>
        <w:tabs>
          <w:tab w:val="num" w:pos="720"/>
        </w:tabs>
        <w:ind w:left="720" w:hanging="360"/>
      </w:pPr>
      <w:rPr>
        <w:rFonts w:ascii="Arial" w:hAnsi="Arial" w:hint="default"/>
      </w:rPr>
    </w:lvl>
    <w:lvl w:ilvl="1" w:tplc="8A929402" w:tentative="1">
      <w:start w:val="1"/>
      <w:numFmt w:val="bullet"/>
      <w:lvlText w:val="•"/>
      <w:lvlJc w:val="left"/>
      <w:pPr>
        <w:tabs>
          <w:tab w:val="num" w:pos="1440"/>
        </w:tabs>
        <w:ind w:left="1440" w:hanging="360"/>
      </w:pPr>
      <w:rPr>
        <w:rFonts w:ascii="Arial" w:hAnsi="Arial" w:hint="default"/>
      </w:rPr>
    </w:lvl>
    <w:lvl w:ilvl="2" w:tplc="911C5992" w:tentative="1">
      <w:start w:val="1"/>
      <w:numFmt w:val="bullet"/>
      <w:lvlText w:val="•"/>
      <w:lvlJc w:val="left"/>
      <w:pPr>
        <w:tabs>
          <w:tab w:val="num" w:pos="2160"/>
        </w:tabs>
        <w:ind w:left="2160" w:hanging="360"/>
      </w:pPr>
      <w:rPr>
        <w:rFonts w:ascii="Arial" w:hAnsi="Arial" w:hint="default"/>
      </w:rPr>
    </w:lvl>
    <w:lvl w:ilvl="3" w:tplc="B41886AE" w:tentative="1">
      <w:start w:val="1"/>
      <w:numFmt w:val="bullet"/>
      <w:lvlText w:val="•"/>
      <w:lvlJc w:val="left"/>
      <w:pPr>
        <w:tabs>
          <w:tab w:val="num" w:pos="2880"/>
        </w:tabs>
        <w:ind w:left="2880" w:hanging="360"/>
      </w:pPr>
      <w:rPr>
        <w:rFonts w:ascii="Arial" w:hAnsi="Arial" w:hint="default"/>
      </w:rPr>
    </w:lvl>
    <w:lvl w:ilvl="4" w:tplc="2BD2A19C" w:tentative="1">
      <w:start w:val="1"/>
      <w:numFmt w:val="bullet"/>
      <w:lvlText w:val="•"/>
      <w:lvlJc w:val="left"/>
      <w:pPr>
        <w:tabs>
          <w:tab w:val="num" w:pos="3600"/>
        </w:tabs>
        <w:ind w:left="3600" w:hanging="360"/>
      </w:pPr>
      <w:rPr>
        <w:rFonts w:ascii="Arial" w:hAnsi="Arial" w:hint="default"/>
      </w:rPr>
    </w:lvl>
    <w:lvl w:ilvl="5" w:tplc="8160CF8E" w:tentative="1">
      <w:start w:val="1"/>
      <w:numFmt w:val="bullet"/>
      <w:lvlText w:val="•"/>
      <w:lvlJc w:val="left"/>
      <w:pPr>
        <w:tabs>
          <w:tab w:val="num" w:pos="4320"/>
        </w:tabs>
        <w:ind w:left="4320" w:hanging="360"/>
      </w:pPr>
      <w:rPr>
        <w:rFonts w:ascii="Arial" w:hAnsi="Arial" w:hint="default"/>
      </w:rPr>
    </w:lvl>
    <w:lvl w:ilvl="6" w:tplc="229060EE" w:tentative="1">
      <w:start w:val="1"/>
      <w:numFmt w:val="bullet"/>
      <w:lvlText w:val="•"/>
      <w:lvlJc w:val="left"/>
      <w:pPr>
        <w:tabs>
          <w:tab w:val="num" w:pos="5040"/>
        </w:tabs>
        <w:ind w:left="5040" w:hanging="360"/>
      </w:pPr>
      <w:rPr>
        <w:rFonts w:ascii="Arial" w:hAnsi="Arial" w:hint="default"/>
      </w:rPr>
    </w:lvl>
    <w:lvl w:ilvl="7" w:tplc="FB8837C8" w:tentative="1">
      <w:start w:val="1"/>
      <w:numFmt w:val="bullet"/>
      <w:lvlText w:val="•"/>
      <w:lvlJc w:val="left"/>
      <w:pPr>
        <w:tabs>
          <w:tab w:val="num" w:pos="5760"/>
        </w:tabs>
        <w:ind w:left="5760" w:hanging="360"/>
      </w:pPr>
      <w:rPr>
        <w:rFonts w:ascii="Arial" w:hAnsi="Arial" w:hint="default"/>
      </w:rPr>
    </w:lvl>
    <w:lvl w:ilvl="8" w:tplc="59DCC24E" w:tentative="1">
      <w:start w:val="1"/>
      <w:numFmt w:val="bullet"/>
      <w:lvlText w:val="•"/>
      <w:lvlJc w:val="left"/>
      <w:pPr>
        <w:tabs>
          <w:tab w:val="num" w:pos="6480"/>
        </w:tabs>
        <w:ind w:left="6480" w:hanging="360"/>
      </w:pPr>
      <w:rPr>
        <w:rFonts w:ascii="Arial" w:hAnsi="Arial" w:hint="default"/>
      </w:rPr>
    </w:lvl>
  </w:abstractNum>
  <w:num w:numId="1">
    <w:abstractNumId w:val="17"/>
  </w:num>
  <w:num w:numId="2">
    <w:abstractNumId w:val="7"/>
  </w:num>
  <w:num w:numId="3">
    <w:abstractNumId w:val="10"/>
  </w:num>
  <w:num w:numId="4">
    <w:abstractNumId w:val="12"/>
  </w:num>
  <w:num w:numId="5">
    <w:abstractNumId w:val="11"/>
  </w:num>
  <w:num w:numId="6">
    <w:abstractNumId w:val="4"/>
  </w:num>
  <w:num w:numId="7">
    <w:abstractNumId w:val="14"/>
  </w:num>
  <w:num w:numId="8">
    <w:abstractNumId w:val="3"/>
  </w:num>
  <w:num w:numId="9">
    <w:abstractNumId w:val="8"/>
  </w:num>
  <w:num w:numId="10">
    <w:abstractNumId w:val="9"/>
  </w:num>
  <w:num w:numId="11">
    <w:abstractNumId w:val="18"/>
  </w:num>
  <w:num w:numId="12">
    <w:abstractNumId w:val="22"/>
  </w:num>
  <w:num w:numId="13">
    <w:abstractNumId w:val="16"/>
  </w:num>
  <w:num w:numId="14">
    <w:abstractNumId w:val="5"/>
  </w:num>
  <w:num w:numId="15">
    <w:abstractNumId w:val="20"/>
  </w:num>
  <w:num w:numId="16">
    <w:abstractNumId w:val="15"/>
  </w:num>
  <w:num w:numId="17">
    <w:abstractNumId w:val="1"/>
  </w:num>
  <w:num w:numId="18">
    <w:abstractNumId w:val="19"/>
  </w:num>
  <w:num w:numId="19">
    <w:abstractNumId w:val="21"/>
  </w:num>
  <w:num w:numId="20">
    <w:abstractNumId w:val="6"/>
  </w:num>
  <w:num w:numId="21">
    <w:abstractNumId w:val="13"/>
  </w:num>
  <w:num w:numId="22">
    <w:abstractNumId w:val="0"/>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578"/>
    <w:rsid w:val="0000056A"/>
    <w:rsid w:val="000076E6"/>
    <w:rsid w:val="000C72D7"/>
    <w:rsid w:val="000F1C85"/>
    <w:rsid w:val="000F698A"/>
    <w:rsid w:val="0012227B"/>
    <w:rsid w:val="001835FF"/>
    <w:rsid w:val="001B1853"/>
    <w:rsid w:val="001D1353"/>
    <w:rsid w:val="00200EC4"/>
    <w:rsid w:val="00202DC5"/>
    <w:rsid w:val="00214E96"/>
    <w:rsid w:val="0023245E"/>
    <w:rsid w:val="00260465"/>
    <w:rsid w:val="002774D0"/>
    <w:rsid w:val="002C0772"/>
    <w:rsid w:val="002E1890"/>
    <w:rsid w:val="00301BE9"/>
    <w:rsid w:val="00317766"/>
    <w:rsid w:val="00336434"/>
    <w:rsid w:val="00372FB7"/>
    <w:rsid w:val="003C3FDF"/>
    <w:rsid w:val="003C47BF"/>
    <w:rsid w:val="003D06E9"/>
    <w:rsid w:val="00411717"/>
    <w:rsid w:val="00426AFC"/>
    <w:rsid w:val="00474570"/>
    <w:rsid w:val="00490F6B"/>
    <w:rsid w:val="004A0093"/>
    <w:rsid w:val="004A2FEE"/>
    <w:rsid w:val="004D6231"/>
    <w:rsid w:val="004E2DF8"/>
    <w:rsid w:val="004E3B1E"/>
    <w:rsid w:val="00502BD9"/>
    <w:rsid w:val="00567E37"/>
    <w:rsid w:val="005B2829"/>
    <w:rsid w:val="005B42A7"/>
    <w:rsid w:val="005B6FD5"/>
    <w:rsid w:val="005C0BDF"/>
    <w:rsid w:val="005C6305"/>
    <w:rsid w:val="005D4425"/>
    <w:rsid w:val="005F7F54"/>
    <w:rsid w:val="0061230E"/>
    <w:rsid w:val="00613FF1"/>
    <w:rsid w:val="00620937"/>
    <w:rsid w:val="006249E2"/>
    <w:rsid w:val="00654D69"/>
    <w:rsid w:val="00660448"/>
    <w:rsid w:val="00670256"/>
    <w:rsid w:val="006D1643"/>
    <w:rsid w:val="006D307A"/>
    <w:rsid w:val="006E27BB"/>
    <w:rsid w:val="006F340D"/>
    <w:rsid w:val="006F63A8"/>
    <w:rsid w:val="007178AA"/>
    <w:rsid w:val="00723A81"/>
    <w:rsid w:val="00740502"/>
    <w:rsid w:val="00765974"/>
    <w:rsid w:val="007974BD"/>
    <w:rsid w:val="007B11E9"/>
    <w:rsid w:val="007D4A8F"/>
    <w:rsid w:val="007D6757"/>
    <w:rsid w:val="007F01DA"/>
    <w:rsid w:val="007F456A"/>
    <w:rsid w:val="007F62A8"/>
    <w:rsid w:val="0081294E"/>
    <w:rsid w:val="00815CE4"/>
    <w:rsid w:val="00832CBF"/>
    <w:rsid w:val="00881B24"/>
    <w:rsid w:val="008B4E69"/>
    <w:rsid w:val="008B5D33"/>
    <w:rsid w:val="008C40E5"/>
    <w:rsid w:val="00931571"/>
    <w:rsid w:val="009451D5"/>
    <w:rsid w:val="009B28C2"/>
    <w:rsid w:val="009B2EE3"/>
    <w:rsid w:val="009B3BA0"/>
    <w:rsid w:val="009D48BC"/>
    <w:rsid w:val="009E0232"/>
    <w:rsid w:val="009E2E4C"/>
    <w:rsid w:val="00A13DB4"/>
    <w:rsid w:val="00A55DBB"/>
    <w:rsid w:val="00A6275E"/>
    <w:rsid w:val="00AA044E"/>
    <w:rsid w:val="00AB5578"/>
    <w:rsid w:val="00AC289C"/>
    <w:rsid w:val="00AF1DFF"/>
    <w:rsid w:val="00B27F79"/>
    <w:rsid w:val="00B32DC5"/>
    <w:rsid w:val="00B35625"/>
    <w:rsid w:val="00B6324B"/>
    <w:rsid w:val="00B80A13"/>
    <w:rsid w:val="00BC526E"/>
    <w:rsid w:val="00BF61EF"/>
    <w:rsid w:val="00C661C0"/>
    <w:rsid w:val="00C702FD"/>
    <w:rsid w:val="00C727E3"/>
    <w:rsid w:val="00C979B6"/>
    <w:rsid w:val="00CB3CE2"/>
    <w:rsid w:val="00CC00E5"/>
    <w:rsid w:val="00CF16E2"/>
    <w:rsid w:val="00D10C05"/>
    <w:rsid w:val="00D13250"/>
    <w:rsid w:val="00D15284"/>
    <w:rsid w:val="00D24E58"/>
    <w:rsid w:val="00D32C2A"/>
    <w:rsid w:val="00D43A36"/>
    <w:rsid w:val="00D663FC"/>
    <w:rsid w:val="00DB1BA1"/>
    <w:rsid w:val="00DC5B26"/>
    <w:rsid w:val="00DE4E07"/>
    <w:rsid w:val="00DE76D9"/>
    <w:rsid w:val="00E447D8"/>
    <w:rsid w:val="00E5203F"/>
    <w:rsid w:val="00E53E6D"/>
    <w:rsid w:val="00E915F6"/>
    <w:rsid w:val="00EB4AF0"/>
    <w:rsid w:val="00ED2376"/>
    <w:rsid w:val="00F11F96"/>
    <w:rsid w:val="00F33529"/>
    <w:rsid w:val="00F36800"/>
    <w:rsid w:val="00F627B0"/>
    <w:rsid w:val="00F81679"/>
    <w:rsid w:val="00FD0CE8"/>
    <w:rsid w:val="00FD318D"/>
    <w:rsid w:val="00FD5934"/>
    <w:rsid w:val="00FD705A"/>
    <w:rsid w:val="00FE4E5C"/>
    <w:rsid w:val="00FF5226"/>
    <w:rsid w:val="00FF798F"/>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62A71A6-5549-4417-8821-D7AEE0FF2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0" w:defSemiHidden="0" w:defUnhideWhenUsed="0" w:defQFormat="0" w:count="371">
    <w:lsdException w:name="heading 1" w:uiPriority="9" w:qFormat="1"/>
    <w:lsdException w:name="heading 2" w:uiPriority="9" w:qFormat="1"/>
    <w:lsdException w:name="heading 3"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D06E9"/>
  </w:style>
  <w:style w:type="paragraph" w:styleId="Kop1">
    <w:name w:val="heading 1"/>
    <w:basedOn w:val="Standaard"/>
    <w:next w:val="Standaard"/>
    <w:link w:val="Kop1Char"/>
    <w:uiPriority w:val="9"/>
    <w:qFormat/>
    <w:rsid w:val="00317766"/>
    <w:pPr>
      <w:keepNext/>
      <w:keepLines/>
      <w:spacing w:before="480" w:after="0" w:line="276" w:lineRule="auto"/>
      <w:outlineLvl w:val="0"/>
    </w:pPr>
    <w:rPr>
      <w:rFonts w:ascii="Calibri" w:eastAsiaTheme="majorEastAsia" w:hAnsi="Calibri" w:cstheme="majorBidi"/>
      <w:b/>
      <w:bCs/>
      <w:caps/>
      <w:color w:val="CC0066"/>
      <w:sz w:val="28"/>
      <w:szCs w:val="28"/>
      <w:lang w:eastAsia="nl-NL"/>
    </w:rPr>
  </w:style>
  <w:style w:type="paragraph" w:styleId="Kop2">
    <w:name w:val="heading 2"/>
    <w:basedOn w:val="Standaard"/>
    <w:next w:val="Standaard"/>
    <w:link w:val="Kop2Char"/>
    <w:uiPriority w:val="9"/>
    <w:unhideWhenUsed/>
    <w:qFormat/>
    <w:rsid w:val="00317766"/>
    <w:pPr>
      <w:keepNext/>
      <w:keepLines/>
      <w:spacing w:before="200" w:after="0" w:line="276" w:lineRule="auto"/>
      <w:outlineLvl w:val="1"/>
    </w:pPr>
    <w:rPr>
      <w:rFonts w:ascii="Calibri" w:eastAsiaTheme="majorEastAsia" w:hAnsi="Calibri" w:cstheme="majorBidi"/>
      <w:b/>
      <w:bCs/>
      <w:smallCaps/>
      <w:color w:val="CC0066"/>
      <w:sz w:val="26"/>
      <w:szCs w:val="26"/>
      <w:lang w:eastAsia="nl-NL"/>
    </w:rPr>
  </w:style>
  <w:style w:type="paragraph" w:styleId="Kop3">
    <w:name w:val="heading 3"/>
    <w:basedOn w:val="Standaard"/>
    <w:next w:val="Standaard"/>
    <w:link w:val="Kop3Char"/>
    <w:uiPriority w:val="9"/>
    <w:unhideWhenUsed/>
    <w:qFormat/>
    <w:rsid w:val="00317766"/>
    <w:pPr>
      <w:keepNext/>
      <w:keepLines/>
      <w:spacing w:before="200" w:after="0" w:line="276" w:lineRule="auto"/>
      <w:outlineLvl w:val="2"/>
    </w:pPr>
    <w:rPr>
      <w:rFonts w:ascii="Calibri" w:eastAsiaTheme="majorEastAsia" w:hAnsi="Calibri" w:cstheme="majorBidi"/>
      <w:b/>
      <w:bCs/>
      <w:color w:val="CC006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00EC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00EC4"/>
  </w:style>
  <w:style w:type="paragraph" w:styleId="Voettekst">
    <w:name w:val="footer"/>
    <w:basedOn w:val="Standaard"/>
    <w:link w:val="VoettekstChar"/>
    <w:uiPriority w:val="99"/>
    <w:unhideWhenUsed/>
    <w:rsid w:val="00200EC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00EC4"/>
  </w:style>
  <w:style w:type="paragraph" w:styleId="Lijstalinea">
    <w:name w:val="List Paragraph"/>
    <w:basedOn w:val="Standaard"/>
    <w:uiPriority w:val="34"/>
    <w:qFormat/>
    <w:rsid w:val="00336434"/>
    <w:pPr>
      <w:ind w:left="720"/>
      <w:contextualSpacing/>
    </w:pPr>
  </w:style>
  <w:style w:type="character" w:styleId="Hyperlink">
    <w:name w:val="Hyperlink"/>
    <w:basedOn w:val="Standaardalinea-lettertype"/>
    <w:uiPriority w:val="99"/>
    <w:semiHidden/>
    <w:unhideWhenUsed/>
    <w:rsid w:val="00FF798F"/>
    <w:rPr>
      <w:color w:val="0563C1" w:themeColor="hyperlink"/>
      <w:u w:val="single"/>
    </w:rPr>
  </w:style>
  <w:style w:type="character" w:styleId="Paginanummer">
    <w:name w:val="page number"/>
    <w:basedOn w:val="Standaardalinea-lettertype"/>
    <w:uiPriority w:val="99"/>
    <w:semiHidden/>
    <w:unhideWhenUsed/>
    <w:rsid w:val="006E27BB"/>
  </w:style>
  <w:style w:type="paragraph" w:styleId="Voetnoottekst">
    <w:name w:val="footnote text"/>
    <w:basedOn w:val="Standaard"/>
    <w:link w:val="VoetnoottekstChar"/>
    <w:uiPriority w:val="99"/>
    <w:semiHidden/>
    <w:unhideWhenUsed/>
    <w:rsid w:val="00E53E6D"/>
    <w:pPr>
      <w:spacing w:after="0" w:line="240" w:lineRule="auto"/>
    </w:pPr>
    <w:rPr>
      <w:sz w:val="24"/>
      <w:szCs w:val="24"/>
    </w:rPr>
  </w:style>
  <w:style w:type="character" w:customStyle="1" w:styleId="VoetnoottekstChar">
    <w:name w:val="Voetnoottekst Char"/>
    <w:basedOn w:val="Standaardalinea-lettertype"/>
    <w:link w:val="Voetnoottekst"/>
    <w:uiPriority w:val="99"/>
    <w:semiHidden/>
    <w:rsid w:val="00E53E6D"/>
    <w:rPr>
      <w:sz w:val="24"/>
      <w:szCs w:val="24"/>
    </w:rPr>
  </w:style>
  <w:style w:type="character" w:styleId="Voetnootmarkering">
    <w:name w:val="footnote reference"/>
    <w:basedOn w:val="Standaardalinea-lettertype"/>
    <w:uiPriority w:val="99"/>
    <w:semiHidden/>
    <w:unhideWhenUsed/>
    <w:rsid w:val="00E53E6D"/>
    <w:rPr>
      <w:vertAlign w:val="superscript"/>
    </w:rPr>
  </w:style>
  <w:style w:type="paragraph" w:styleId="Geenafstand">
    <w:name w:val="No Spacing"/>
    <w:uiPriority w:val="1"/>
    <w:qFormat/>
    <w:rsid w:val="00AF1DFF"/>
    <w:pPr>
      <w:spacing w:after="0" w:line="240" w:lineRule="auto"/>
    </w:pPr>
  </w:style>
  <w:style w:type="table" w:styleId="Tabelraster">
    <w:name w:val="Table Grid"/>
    <w:basedOn w:val="Standaardtabel"/>
    <w:rsid w:val="00D663F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op1Char">
    <w:name w:val="Kop 1 Char"/>
    <w:basedOn w:val="Standaardalinea-lettertype"/>
    <w:link w:val="Kop1"/>
    <w:uiPriority w:val="9"/>
    <w:rsid w:val="00317766"/>
    <w:rPr>
      <w:rFonts w:ascii="Calibri" w:eastAsiaTheme="majorEastAsia" w:hAnsi="Calibri" w:cstheme="majorBidi"/>
      <w:b/>
      <w:bCs/>
      <w:caps/>
      <w:color w:val="CC0066"/>
      <w:sz w:val="28"/>
      <w:szCs w:val="28"/>
      <w:lang w:eastAsia="nl-NL"/>
    </w:rPr>
  </w:style>
  <w:style w:type="character" w:customStyle="1" w:styleId="Kop2Char">
    <w:name w:val="Kop 2 Char"/>
    <w:basedOn w:val="Standaardalinea-lettertype"/>
    <w:link w:val="Kop2"/>
    <w:uiPriority w:val="9"/>
    <w:rsid w:val="00317766"/>
    <w:rPr>
      <w:rFonts w:ascii="Calibri" w:eastAsiaTheme="majorEastAsia" w:hAnsi="Calibri" w:cstheme="majorBidi"/>
      <w:b/>
      <w:bCs/>
      <w:smallCaps/>
      <w:color w:val="CC0066"/>
      <w:sz w:val="26"/>
      <w:szCs w:val="26"/>
      <w:lang w:eastAsia="nl-NL"/>
    </w:rPr>
  </w:style>
  <w:style w:type="character" w:customStyle="1" w:styleId="Kop3Char">
    <w:name w:val="Kop 3 Char"/>
    <w:basedOn w:val="Standaardalinea-lettertype"/>
    <w:link w:val="Kop3"/>
    <w:uiPriority w:val="9"/>
    <w:rsid w:val="00317766"/>
    <w:rPr>
      <w:rFonts w:ascii="Calibri" w:eastAsiaTheme="majorEastAsia" w:hAnsi="Calibri" w:cstheme="majorBidi"/>
      <w:b/>
      <w:bCs/>
      <w:color w:val="CC006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5300">
      <w:bodyDiv w:val="1"/>
      <w:marLeft w:val="0"/>
      <w:marRight w:val="0"/>
      <w:marTop w:val="0"/>
      <w:marBottom w:val="0"/>
      <w:divBdr>
        <w:top w:val="none" w:sz="0" w:space="0" w:color="auto"/>
        <w:left w:val="none" w:sz="0" w:space="0" w:color="auto"/>
        <w:bottom w:val="none" w:sz="0" w:space="0" w:color="auto"/>
        <w:right w:val="none" w:sz="0" w:space="0" w:color="auto"/>
      </w:divBdr>
      <w:divsChild>
        <w:div w:id="293491825">
          <w:marLeft w:val="274"/>
          <w:marRight w:val="0"/>
          <w:marTop w:val="0"/>
          <w:marBottom w:val="0"/>
          <w:divBdr>
            <w:top w:val="none" w:sz="0" w:space="0" w:color="auto"/>
            <w:left w:val="none" w:sz="0" w:space="0" w:color="auto"/>
            <w:bottom w:val="none" w:sz="0" w:space="0" w:color="auto"/>
            <w:right w:val="none" w:sz="0" w:space="0" w:color="auto"/>
          </w:divBdr>
        </w:div>
        <w:div w:id="570434849">
          <w:marLeft w:val="274"/>
          <w:marRight w:val="0"/>
          <w:marTop w:val="0"/>
          <w:marBottom w:val="0"/>
          <w:divBdr>
            <w:top w:val="none" w:sz="0" w:space="0" w:color="auto"/>
            <w:left w:val="none" w:sz="0" w:space="0" w:color="auto"/>
            <w:bottom w:val="none" w:sz="0" w:space="0" w:color="auto"/>
            <w:right w:val="none" w:sz="0" w:space="0" w:color="auto"/>
          </w:divBdr>
        </w:div>
        <w:div w:id="29452031">
          <w:marLeft w:val="274"/>
          <w:marRight w:val="0"/>
          <w:marTop w:val="0"/>
          <w:marBottom w:val="0"/>
          <w:divBdr>
            <w:top w:val="none" w:sz="0" w:space="0" w:color="auto"/>
            <w:left w:val="none" w:sz="0" w:space="0" w:color="auto"/>
            <w:bottom w:val="none" w:sz="0" w:space="0" w:color="auto"/>
            <w:right w:val="none" w:sz="0" w:space="0" w:color="auto"/>
          </w:divBdr>
        </w:div>
        <w:div w:id="157230750">
          <w:marLeft w:val="274"/>
          <w:marRight w:val="0"/>
          <w:marTop w:val="0"/>
          <w:marBottom w:val="0"/>
          <w:divBdr>
            <w:top w:val="none" w:sz="0" w:space="0" w:color="auto"/>
            <w:left w:val="none" w:sz="0" w:space="0" w:color="auto"/>
            <w:bottom w:val="none" w:sz="0" w:space="0" w:color="auto"/>
            <w:right w:val="none" w:sz="0" w:space="0" w:color="auto"/>
          </w:divBdr>
        </w:div>
        <w:div w:id="1127695876">
          <w:marLeft w:val="274"/>
          <w:marRight w:val="0"/>
          <w:marTop w:val="0"/>
          <w:marBottom w:val="0"/>
          <w:divBdr>
            <w:top w:val="none" w:sz="0" w:space="0" w:color="auto"/>
            <w:left w:val="none" w:sz="0" w:space="0" w:color="auto"/>
            <w:bottom w:val="none" w:sz="0" w:space="0" w:color="auto"/>
            <w:right w:val="none" w:sz="0" w:space="0" w:color="auto"/>
          </w:divBdr>
        </w:div>
        <w:div w:id="1309282565">
          <w:marLeft w:val="274"/>
          <w:marRight w:val="0"/>
          <w:marTop w:val="0"/>
          <w:marBottom w:val="0"/>
          <w:divBdr>
            <w:top w:val="none" w:sz="0" w:space="0" w:color="auto"/>
            <w:left w:val="none" w:sz="0" w:space="0" w:color="auto"/>
            <w:bottom w:val="none" w:sz="0" w:space="0" w:color="auto"/>
            <w:right w:val="none" w:sz="0" w:space="0" w:color="auto"/>
          </w:divBdr>
        </w:div>
        <w:div w:id="556860684">
          <w:marLeft w:val="274"/>
          <w:marRight w:val="0"/>
          <w:marTop w:val="0"/>
          <w:marBottom w:val="0"/>
          <w:divBdr>
            <w:top w:val="none" w:sz="0" w:space="0" w:color="auto"/>
            <w:left w:val="none" w:sz="0" w:space="0" w:color="auto"/>
            <w:bottom w:val="none" w:sz="0" w:space="0" w:color="auto"/>
            <w:right w:val="none" w:sz="0" w:space="0" w:color="auto"/>
          </w:divBdr>
        </w:div>
        <w:div w:id="263192758">
          <w:marLeft w:val="274"/>
          <w:marRight w:val="0"/>
          <w:marTop w:val="0"/>
          <w:marBottom w:val="0"/>
          <w:divBdr>
            <w:top w:val="none" w:sz="0" w:space="0" w:color="auto"/>
            <w:left w:val="none" w:sz="0" w:space="0" w:color="auto"/>
            <w:bottom w:val="none" w:sz="0" w:space="0" w:color="auto"/>
            <w:right w:val="none" w:sz="0" w:space="0" w:color="auto"/>
          </w:divBdr>
        </w:div>
        <w:div w:id="924923433">
          <w:marLeft w:val="274"/>
          <w:marRight w:val="0"/>
          <w:marTop w:val="0"/>
          <w:marBottom w:val="0"/>
          <w:divBdr>
            <w:top w:val="none" w:sz="0" w:space="0" w:color="auto"/>
            <w:left w:val="none" w:sz="0" w:space="0" w:color="auto"/>
            <w:bottom w:val="none" w:sz="0" w:space="0" w:color="auto"/>
            <w:right w:val="none" w:sz="0" w:space="0" w:color="auto"/>
          </w:divBdr>
        </w:div>
        <w:div w:id="625934486">
          <w:marLeft w:val="274"/>
          <w:marRight w:val="0"/>
          <w:marTop w:val="0"/>
          <w:marBottom w:val="0"/>
          <w:divBdr>
            <w:top w:val="none" w:sz="0" w:space="0" w:color="auto"/>
            <w:left w:val="none" w:sz="0" w:space="0" w:color="auto"/>
            <w:bottom w:val="none" w:sz="0" w:space="0" w:color="auto"/>
            <w:right w:val="none" w:sz="0" w:space="0" w:color="auto"/>
          </w:divBdr>
        </w:div>
        <w:div w:id="541089038">
          <w:marLeft w:val="274"/>
          <w:marRight w:val="0"/>
          <w:marTop w:val="0"/>
          <w:marBottom w:val="0"/>
          <w:divBdr>
            <w:top w:val="none" w:sz="0" w:space="0" w:color="auto"/>
            <w:left w:val="none" w:sz="0" w:space="0" w:color="auto"/>
            <w:bottom w:val="none" w:sz="0" w:space="0" w:color="auto"/>
            <w:right w:val="none" w:sz="0" w:space="0" w:color="auto"/>
          </w:divBdr>
        </w:div>
      </w:divsChild>
    </w:div>
    <w:div w:id="298196004">
      <w:bodyDiv w:val="1"/>
      <w:marLeft w:val="0"/>
      <w:marRight w:val="0"/>
      <w:marTop w:val="0"/>
      <w:marBottom w:val="0"/>
      <w:divBdr>
        <w:top w:val="none" w:sz="0" w:space="0" w:color="auto"/>
        <w:left w:val="none" w:sz="0" w:space="0" w:color="auto"/>
        <w:bottom w:val="none" w:sz="0" w:space="0" w:color="auto"/>
        <w:right w:val="none" w:sz="0" w:space="0" w:color="auto"/>
      </w:divBdr>
      <w:divsChild>
        <w:div w:id="1785420288">
          <w:marLeft w:val="274"/>
          <w:marRight w:val="0"/>
          <w:marTop w:val="0"/>
          <w:marBottom w:val="0"/>
          <w:divBdr>
            <w:top w:val="none" w:sz="0" w:space="0" w:color="auto"/>
            <w:left w:val="none" w:sz="0" w:space="0" w:color="auto"/>
            <w:bottom w:val="none" w:sz="0" w:space="0" w:color="auto"/>
            <w:right w:val="none" w:sz="0" w:space="0" w:color="auto"/>
          </w:divBdr>
        </w:div>
        <w:div w:id="1717121374">
          <w:marLeft w:val="274"/>
          <w:marRight w:val="0"/>
          <w:marTop w:val="0"/>
          <w:marBottom w:val="0"/>
          <w:divBdr>
            <w:top w:val="none" w:sz="0" w:space="0" w:color="auto"/>
            <w:left w:val="none" w:sz="0" w:space="0" w:color="auto"/>
            <w:bottom w:val="none" w:sz="0" w:space="0" w:color="auto"/>
            <w:right w:val="none" w:sz="0" w:space="0" w:color="auto"/>
          </w:divBdr>
        </w:div>
        <w:div w:id="1637836878">
          <w:marLeft w:val="274"/>
          <w:marRight w:val="0"/>
          <w:marTop w:val="0"/>
          <w:marBottom w:val="0"/>
          <w:divBdr>
            <w:top w:val="none" w:sz="0" w:space="0" w:color="auto"/>
            <w:left w:val="none" w:sz="0" w:space="0" w:color="auto"/>
            <w:bottom w:val="none" w:sz="0" w:space="0" w:color="auto"/>
            <w:right w:val="none" w:sz="0" w:space="0" w:color="auto"/>
          </w:divBdr>
        </w:div>
      </w:divsChild>
    </w:div>
    <w:div w:id="514272367">
      <w:bodyDiv w:val="1"/>
      <w:marLeft w:val="0"/>
      <w:marRight w:val="0"/>
      <w:marTop w:val="0"/>
      <w:marBottom w:val="0"/>
      <w:divBdr>
        <w:top w:val="none" w:sz="0" w:space="0" w:color="auto"/>
        <w:left w:val="none" w:sz="0" w:space="0" w:color="auto"/>
        <w:bottom w:val="none" w:sz="0" w:space="0" w:color="auto"/>
        <w:right w:val="none" w:sz="0" w:space="0" w:color="auto"/>
      </w:divBdr>
      <w:divsChild>
        <w:div w:id="360865379">
          <w:marLeft w:val="274"/>
          <w:marRight w:val="0"/>
          <w:marTop w:val="0"/>
          <w:marBottom w:val="0"/>
          <w:divBdr>
            <w:top w:val="none" w:sz="0" w:space="0" w:color="auto"/>
            <w:left w:val="none" w:sz="0" w:space="0" w:color="auto"/>
            <w:bottom w:val="none" w:sz="0" w:space="0" w:color="auto"/>
            <w:right w:val="none" w:sz="0" w:space="0" w:color="auto"/>
          </w:divBdr>
        </w:div>
        <w:div w:id="954289375">
          <w:marLeft w:val="274"/>
          <w:marRight w:val="0"/>
          <w:marTop w:val="0"/>
          <w:marBottom w:val="0"/>
          <w:divBdr>
            <w:top w:val="none" w:sz="0" w:space="0" w:color="auto"/>
            <w:left w:val="none" w:sz="0" w:space="0" w:color="auto"/>
            <w:bottom w:val="none" w:sz="0" w:space="0" w:color="auto"/>
            <w:right w:val="none" w:sz="0" w:space="0" w:color="auto"/>
          </w:divBdr>
        </w:div>
      </w:divsChild>
    </w:div>
    <w:div w:id="664430189">
      <w:bodyDiv w:val="1"/>
      <w:marLeft w:val="0"/>
      <w:marRight w:val="0"/>
      <w:marTop w:val="0"/>
      <w:marBottom w:val="0"/>
      <w:divBdr>
        <w:top w:val="none" w:sz="0" w:space="0" w:color="auto"/>
        <w:left w:val="none" w:sz="0" w:space="0" w:color="auto"/>
        <w:bottom w:val="none" w:sz="0" w:space="0" w:color="auto"/>
        <w:right w:val="none" w:sz="0" w:space="0" w:color="auto"/>
      </w:divBdr>
      <w:divsChild>
        <w:div w:id="332610236">
          <w:marLeft w:val="274"/>
          <w:marRight w:val="0"/>
          <w:marTop w:val="0"/>
          <w:marBottom w:val="0"/>
          <w:divBdr>
            <w:top w:val="none" w:sz="0" w:space="0" w:color="auto"/>
            <w:left w:val="none" w:sz="0" w:space="0" w:color="auto"/>
            <w:bottom w:val="none" w:sz="0" w:space="0" w:color="auto"/>
            <w:right w:val="none" w:sz="0" w:space="0" w:color="auto"/>
          </w:divBdr>
        </w:div>
        <w:div w:id="849559991">
          <w:marLeft w:val="274"/>
          <w:marRight w:val="0"/>
          <w:marTop w:val="0"/>
          <w:marBottom w:val="0"/>
          <w:divBdr>
            <w:top w:val="none" w:sz="0" w:space="0" w:color="auto"/>
            <w:left w:val="none" w:sz="0" w:space="0" w:color="auto"/>
            <w:bottom w:val="none" w:sz="0" w:space="0" w:color="auto"/>
            <w:right w:val="none" w:sz="0" w:space="0" w:color="auto"/>
          </w:divBdr>
        </w:div>
        <w:div w:id="1805466786">
          <w:marLeft w:val="274"/>
          <w:marRight w:val="0"/>
          <w:marTop w:val="0"/>
          <w:marBottom w:val="0"/>
          <w:divBdr>
            <w:top w:val="none" w:sz="0" w:space="0" w:color="auto"/>
            <w:left w:val="none" w:sz="0" w:space="0" w:color="auto"/>
            <w:bottom w:val="none" w:sz="0" w:space="0" w:color="auto"/>
            <w:right w:val="none" w:sz="0" w:space="0" w:color="auto"/>
          </w:divBdr>
        </w:div>
      </w:divsChild>
    </w:div>
    <w:div w:id="897398694">
      <w:bodyDiv w:val="1"/>
      <w:marLeft w:val="0"/>
      <w:marRight w:val="0"/>
      <w:marTop w:val="0"/>
      <w:marBottom w:val="0"/>
      <w:divBdr>
        <w:top w:val="none" w:sz="0" w:space="0" w:color="auto"/>
        <w:left w:val="none" w:sz="0" w:space="0" w:color="auto"/>
        <w:bottom w:val="none" w:sz="0" w:space="0" w:color="auto"/>
        <w:right w:val="none" w:sz="0" w:space="0" w:color="auto"/>
      </w:divBdr>
      <w:divsChild>
        <w:div w:id="2028409730">
          <w:marLeft w:val="274"/>
          <w:marRight w:val="0"/>
          <w:marTop w:val="0"/>
          <w:marBottom w:val="0"/>
          <w:divBdr>
            <w:top w:val="none" w:sz="0" w:space="0" w:color="auto"/>
            <w:left w:val="none" w:sz="0" w:space="0" w:color="auto"/>
            <w:bottom w:val="none" w:sz="0" w:space="0" w:color="auto"/>
            <w:right w:val="none" w:sz="0" w:space="0" w:color="auto"/>
          </w:divBdr>
        </w:div>
        <w:div w:id="1418865476">
          <w:marLeft w:val="274"/>
          <w:marRight w:val="0"/>
          <w:marTop w:val="0"/>
          <w:marBottom w:val="0"/>
          <w:divBdr>
            <w:top w:val="none" w:sz="0" w:space="0" w:color="auto"/>
            <w:left w:val="none" w:sz="0" w:space="0" w:color="auto"/>
            <w:bottom w:val="none" w:sz="0" w:space="0" w:color="auto"/>
            <w:right w:val="none" w:sz="0" w:space="0" w:color="auto"/>
          </w:divBdr>
        </w:div>
        <w:div w:id="1605067294">
          <w:marLeft w:val="274"/>
          <w:marRight w:val="0"/>
          <w:marTop w:val="0"/>
          <w:marBottom w:val="0"/>
          <w:divBdr>
            <w:top w:val="none" w:sz="0" w:space="0" w:color="auto"/>
            <w:left w:val="none" w:sz="0" w:space="0" w:color="auto"/>
            <w:bottom w:val="none" w:sz="0" w:space="0" w:color="auto"/>
            <w:right w:val="none" w:sz="0" w:space="0" w:color="auto"/>
          </w:divBdr>
        </w:div>
        <w:div w:id="2090733240">
          <w:marLeft w:val="274"/>
          <w:marRight w:val="0"/>
          <w:marTop w:val="0"/>
          <w:marBottom w:val="0"/>
          <w:divBdr>
            <w:top w:val="none" w:sz="0" w:space="0" w:color="auto"/>
            <w:left w:val="none" w:sz="0" w:space="0" w:color="auto"/>
            <w:bottom w:val="none" w:sz="0" w:space="0" w:color="auto"/>
            <w:right w:val="none" w:sz="0" w:space="0" w:color="auto"/>
          </w:divBdr>
        </w:div>
      </w:divsChild>
    </w:div>
    <w:div w:id="914169250">
      <w:bodyDiv w:val="1"/>
      <w:marLeft w:val="0"/>
      <w:marRight w:val="0"/>
      <w:marTop w:val="0"/>
      <w:marBottom w:val="0"/>
      <w:divBdr>
        <w:top w:val="none" w:sz="0" w:space="0" w:color="auto"/>
        <w:left w:val="none" w:sz="0" w:space="0" w:color="auto"/>
        <w:bottom w:val="none" w:sz="0" w:space="0" w:color="auto"/>
        <w:right w:val="none" w:sz="0" w:space="0" w:color="auto"/>
      </w:divBdr>
      <w:divsChild>
        <w:div w:id="287931917">
          <w:marLeft w:val="274"/>
          <w:marRight w:val="0"/>
          <w:marTop w:val="0"/>
          <w:marBottom w:val="0"/>
          <w:divBdr>
            <w:top w:val="none" w:sz="0" w:space="0" w:color="auto"/>
            <w:left w:val="none" w:sz="0" w:space="0" w:color="auto"/>
            <w:bottom w:val="none" w:sz="0" w:space="0" w:color="auto"/>
            <w:right w:val="none" w:sz="0" w:space="0" w:color="auto"/>
          </w:divBdr>
        </w:div>
        <w:div w:id="1992175916">
          <w:marLeft w:val="274"/>
          <w:marRight w:val="0"/>
          <w:marTop w:val="0"/>
          <w:marBottom w:val="0"/>
          <w:divBdr>
            <w:top w:val="none" w:sz="0" w:space="0" w:color="auto"/>
            <w:left w:val="none" w:sz="0" w:space="0" w:color="auto"/>
            <w:bottom w:val="none" w:sz="0" w:space="0" w:color="auto"/>
            <w:right w:val="none" w:sz="0" w:space="0" w:color="auto"/>
          </w:divBdr>
        </w:div>
        <w:div w:id="895436750">
          <w:marLeft w:val="274"/>
          <w:marRight w:val="0"/>
          <w:marTop w:val="0"/>
          <w:marBottom w:val="0"/>
          <w:divBdr>
            <w:top w:val="none" w:sz="0" w:space="0" w:color="auto"/>
            <w:left w:val="none" w:sz="0" w:space="0" w:color="auto"/>
            <w:bottom w:val="none" w:sz="0" w:space="0" w:color="auto"/>
            <w:right w:val="none" w:sz="0" w:space="0" w:color="auto"/>
          </w:divBdr>
        </w:div>
      </w:divsChild>
    </w:div>
    <w:div w:id="960265175">
      <w:bodyDiv w:val="1"/>
      <w:marLeft w:val="0"/>
      <w:marRight w:val="0"/>
      <w:marTop w:val="0"/>
      <w:marBottom w:val="0"/>
      <w:divBdr>
        <w:top w:val="none" w:sz="0" w:space="0" w:color="auto"/>
        <w:left w:val="none" w:sz="0" w:space="0" w:color="auto"/>
        <w:bottom w:val="none" w:sz="0" w:space="0" w:color="auto"/>
        <w:right w:val="none" w:sz="0" w:space="0" w:color="auto"/>
      </w:divBdr>
      <w:divsChild>
        <w:div w:id="1468935613">
          <w:marLeft w:val="274"/>
          <w:marRight w:val="0"/>
          <w:marTop w:val="0"/>
          <w:marBottom w:val="0"/>
          <w:divBdr>
            <w:top w:val="none" w:sz="0" w:space="0" w:color="auto"/>
            <w:left w:val="none" w:sz="0" w:space="0" w:color="auto"/>
            <w:bottom w:val="none" w:sz="0" w:space="0" w:color="auto"/>
            <w:right w:val="none" w:sz="0" w:space="0" w:color="auto"/>
          </w:divBdr>
        </w:div>
        <w:div w:id="1600063031">
          <w:marLeft w:val="994"/>
          <w:marRight w:val="0"/>
          <w:marTop w:val="0"/>
          <w:marBottom w:val="0"/>
          <w:divBdr>
            <w:top w:val="none" w:sz="0" w:space="0" w:color="auto"/>
            <w:left w:val="none" w:sz="0" w:space="0" w:color="auto"/>
            <w:bottom w:val="none" w:sz="0" w:space="0" w:color="auto"/>
            <w:right w:val="none" w:sz="0" w:space="0" w:color="auto"/>
          </w:divBdr>
        </w:div>
        <w:div w:id="499740265">
          <w:marLeft w:val="994"/>
          <w:marRight w:val="0"/>
          <w:marTop w:val="0"/>
          <w:marBottom w:val="0"/>
          <w:divBdr>
            <w:top w:val="none" w:sz="0" w:space="0" w:color="auto"/>
            <w:left w:val="none" w:sz="0" w:space="0" w:color="auto"/>
            <w:bottom w:val="none" w:sz="0" w:space="0" w:color="auto"/>
            <w:right w:val="none" w:sz="0" w:space="0" w:color="auto"/>
          </w:divBdr>
        </w:div>
        <w:div w:id="462040642">
          <w:marLeft w:val="274"/>
          <w:marRight w:val="0"/>
          <w:marTop w:val="0"/>
          <w:marBottom w:val="0"/>
          <w:divBdr>
            <w:top w:val="none" w:sz="0" w:space="0" w:color="auto"/>
            <w:left w:val="none" w:sz="0" w:space="0" w:color="auto"/>
            <w:bottom w:val="none" w:sz="0" w:space="0" w:color="auto"/>
            <w:right w:val="none" w:sz="0" w:space="0" w:color="auto"/>
          </w:divBdr>
        </w:div>
      </w:divsChild>
    </w:div>
    <w:div w:id="1110586783">
      <w:bodyDiv w:val="1"/>
      <w:marLeft w:val="0"/>
      <w:marRight w:val="0"/>
      <w:marTop w:val="0"/>
      <w:marBottom w:val="0"/>
      <w:divBdr>
        <w:top w:val="none" w:sz="0" w:space="0" w:color="auto"/>
        <w:left w:val="none" w:sz="0" w:space="0" w:color="auto"/>
        <w:bottom w:val="none" w:sz="0" w:space="0" w:color="auto"/>
        <w:right w:val="none" w:sz="0" w:space="0" w:color="auto"/>
      </w:divBdr>
      <w:divsChild>
        <w:div w:id="1245064442">
          <w:marLeft w:val="274"/>
          <w:marRight w:val="0"/>
          <w:marTop w:val="0"/>
          <w:marBottom w:val="120"/>
          <w:divBdr>
            <w:top w:val="none" w:sz="0" w:space="0" w:color="auto"/>
            <w:left w:val="none" w:sz="0" w:space="0" w:color="auto"/>
            <w:bottom w:val="none" w:sz="0" w:space="0" w:color="auto"/>
            <w:right w:val="none" w:sz="0" w:space="0" w:color="auto"/>
          </w:divBdr>
        </w:div>
        <w:div w:id="1235236107">
          <w:marLeft w:val="274"/>
          <w:marRight w:val="0"/>
          <w:marTop w:val="0"/>
          <w:marBottom w:val="120"/>
          <w:divBdr>
            <w:top w:val="none" w:sz="0" w:space="0" w:color="auto"/>
            <w:left w:val="none" w:sz="0" w:space="0" w:color="auto"/>
            <w:bottom w:val="none" w:sz="0" w:space="0" w:color="auto"/>
            <w:right w:val="none" w:sz="0" w:space="0" w:color="auto"/>
          </w:divBdr>
        </w:div>
        <w:div w:id="1992782442">
          <w:marLeft w:val="274"/>
          <w:marRight w:val="0"/>
          <w:marTop w:val="0"/>
          <w:marBottom w:val="120"/>
          <w:divBdr>
            <w:top w:val="none" w:sz="0" w:space="0" w:color="auto"/>
            <w:left w:val="none" w:sz="0" w:space="0" w:color="auto"/>
            <w:bottom w:val="none" w:sz="0" w:space="0" w:color="auto"/>
            <w:right w:val="none" w:sz="0" w:space="0" w:color="auto"/>
          </w:divBdr>
        </w:div>
        <w:div w:id="1221290420">
          <w:marLeft w:val="274"/>
          <w:marRight w:val="0"/>
          <w:marTop w:val="0"/>
          <w:marBottom w:val="120"/>
          <w:divBdr>
            <w:top w:val="none" w:sz="0" w:space="0" w:color="auto"/>
            <w:left w:val="none" w:sz="0" w:space="0" w:color="auto"/>
            <w:bottom w:val="none" w:sz="0" w:space="0" w:color="auto"/>
            <w:right w:val="none" w:sz="0" w:space="0" w:color="auto"/>
          </w:divBdr>
        </w:div>
      </w:divsChild>
    </w:div>
    <w:div w:id="1133055969">
      <w:bodyDiv w:val="1"/>
      <w:marLeft w:val="0"/>
      <w:marRight w:val="0"/>
      <w:marTop w:val="0"/>
      <w:marBottom w:val="0"/>
      <w:divBdr>
        <w:top w:val="none" w:sz="0" w:space="0" w:color="auto"/>
        <w:left w:val="none" w:sz="0" w:space="0" w:color="auto"/>
        <w:bottom w:val="none" w:sz="0" w:space="0" w:color="auto"/>
        <w:right w:val="none" w:sz="0" w:space="0" w:color="auto"/>
      </w:divBdr>
      <w:divsChild>
        <w:div w:id="1822696605">
          <w:marLeft w:val="274"/>
          <w:marRight w:val="0"/>
          <w:marTop w:val="0"/>
          <w:marBottom w:val="0"/>
          <w:divBdr>
            <w:top w:val="none" w:sz="0" w:space="0" w:color="auto"/>
            <w:left w:val="none" w:sz="0" w:space="0" w:color="auto"/>
            <w:bottom w:val="none" w:sz="0" w:space="0" w:color="auto"/>
            <w:right w:val="none" w:sz="0" w:space="0" w:color="auto"/>
          </w:divBdr>
        </w:div>
        <w:div w:id="512039897">
          <w:marLeft w:val="274"/>
          <w:marRight w:val="0"/>
          <w:marTop w:val="0"/>
          <w:marBottom w:val="0"/>
          <w:divBdr>
            <w:top w:val="none" w:sz="0" w:space="0" w:color="auto"/>
            <w:left w:val="none" w:sz="0" w:space="0" w:color="auto"/>
            <w:bottom w:val="none" w:sz="0" w:space="0" w:color="auto"/>
            <w:right w:val="none" w:sz="0" w:space="0" w:color="auto"/>
          </w:divBdr>
        </w:div>
        <w:div w:id="673649390">
          <w:marLeft w:val="274"/>
          <w:marRight w:val="0"/>
          <w:marTop w:val="0"/>
          <w:marBottom w:val="0"/>
          <w:divBdr>
            <w:top w:val="none" w:sz="0" w:space="0" w:color="auto"/>
            <w:left w:val="none" w:sz="0" w:space="0" w:color="auto"/>
            <w:bottom w:val="none" w:sz="0" w:space="0" w:color="auto"/>
            <w:right w:val="none" w:sz="0" w:space="0" w:color="auto"/>
          </w:divBdr>
        </w:div>
      </w:divsChild>
    </w:div>
    <w:div w:id="1416434117">
      <w:bodyDiv w:val="1"/>
      <w:marLeft w:val="0"/>
      <w:marRight w:val="0"/>
      <w:marTop w:val="0"/>
      <w:marBottom w:val="0"/>
      <w:divBdr>
        <w:top w:val="none" w:sz="0" w:space="0" w:color="auto"/>
        <w:left w:val="none" w:sz="0" w:space="0" w:color="auto"/>
        <w:bottom w:val="none" w:sz="0" w:space="0" w:color="auto"/>
        <w:right w:val="none" w:sz="0" w:space="0" w:color="auto"/>
      </w:divBdr>
      <w:divsChild>
        <w:div w:id="1227686935">
          <w:marLeft w:val="274"/>
          <w:marRight w:val="0"/>
          <w:marTop w:val="0"/>
          <w:marBottom w:val="0"/>
          <w:divBdr>
            <w:top w:val="none" w:sz="0" w:space="0" w:color="auto"/>
            <w:left w:val="none" w:sz="0" w:space="0" w:color="auto"/>
            <w:bottom w:val="none" w:sz="0" w:space="0" w:color="auto"/>
            <w:right w:val="none" w:sz="0" w:space="0" w:color="auto"/>
          </w:divBdr>
        </w:div>
        <w:div w:id="889267843">
          <w:marLeft w:val="274"/>
          <w:marRight w:val="0"/>
          <w:marTop w:val="0"/>
          <w:marBottom w:val="0"/>
          <w:divBdr>
            <w:top w:val="none" w:sz="0" w:space="0" w:color="auto"/>
            <w:left w:val="none" w:sz="0" w:space="0" w:color="auto"/>
            <w:bottom w:val="none" w:sz="0" w:space="0" w:color="auto"/>
            <w:right w:val="none" w:sz="0" w:space="0" w:color="auto"/>
          </w:divBdr>
        </w:div>
        <w:div w:id="737442767">
          <w:marLeft w:val="994"/>
          <w:marRight w:val="0"/>
          <w:marTop w:val="0"/>
          <w:marBottom w:val="0"/>
          <w:divBdr>
            <w:top w:val="none" w:sz="0" w:space="0" w:color="auto"/>
            <w:left w:val="none" w:sz="0" w:space="0" w:color="auto"/>
            <w:bottom w:val="none" w:sz="0" w:space="0" w:color="auto"/>
            <w:right w:val="none" w:sz="0" w:space="0" w:color="auto"/>
          </w:divBdr>
        </w:div>
        <w:div w:id="1743524565">
          <w:marLeft w:val="994"/>
          <w:marRight w:val="0"/>
          <w:marTop w:val="0"/>
          <w:marBottom w:val="0"/>
          <w:divBdr>
            <w:top w:val="none" w:sz="0" w:space="0" w:color="auto"/>
            <w:left w:val="none" w:sz="0" w:space="0" w:color="auto"/>
            <w:bottom w:val="none" w:sz="0" w:space="0" w:color="auto"/>
            <w:right w:val="none" w:sz="0" w:space="0" w:color="auto"/>
          </w:divBdr>
        </w:div>
        <w:div w:id="1259946618">
          <w:marLeft w:val="994"/>
          <w:marRight w:val="0"/>
          <w:marTop w:val="0"/>
          <w:marBottom w:val="0"/>
          <w:divBdr>
            <w:top w:val="none" w:sz="0" w:space="0" w:color="auto"/>
            <w:left w:val="none" w:sz="0" w:space="0" w:color="auto"/>
            <w:bottom w:val="none" w:sz="0" w:space="0" w:color="auto"/>
            <w:right w:val="none" w:sz="0" w:space="0" w:color="auto"/>
          </w:divBdr>
        </w:div>
      </w:divsChild>
    </w:div>
    <w:div w:id="1419598592">
      <w:bodyDiv w:val="1"/>
      <w:marLeft w:val="0"/>
      <w:marRight w:val="0"/>
      <w:marTop w:val="0"/>
      <w:marBottom w:val="0"/>
      <w:divBdr>
        <w:top w:val="none" w:sz="0" w:space="0" w:color="auto"/>
        <w:left w:val="none" w:sz="0" w:space="0" w:color="auto"/>
        <w:bottom w:val="none" w:sz="0" w:space="0" w:color="auto"/>
        <w:right w:val="none" w:sz="0" w:space="0" w:color="auto"/>
      </w:divBdr>
      <w:divsChild>
        <w:div w:id="1734426288">
          <w:marLeft w:val="274"/>
          <w:marRight w:val="0"/>
          <w:marTop w:val="0"/>
          <w:marBottom w:val="120"/>
          <w:divBdr>
            <w:top w:val="none" w:sz="0" w:space="0" w:color="auto"/>
            <w:left w:val="none" w:sz="0" w:space="0" w:color="auto"/>
            <w:bottom w:val="none" w:sz="0" w:space="0" w:color="auto"/>
            <w:right w:val="none" w:sz="0" w:space="0" w:color="auto"/>
          </w:divBdr>
        </w:div>
        <w:div w:id="1529760587">
          <w:marLeft w:val="274"/>
          <w:marRight w:val="0"/>
          <w:marTop w:val="0"/>
          <w:marBottom w:val="120"/>
          <w:divBdr>
            <w:top w:val="none" w:sz="0" w:space="0" w:color="auto"/>
            <w:left w:val="none" w:sz="0" w:space="0" w:color="auto"/>
            <w:bottom w:val="none" w:sz="0" w:space="0" w:color="auto"/>
            <w:right w:val="none" w:sz="0" w:space="0" w:color="auto"/>
          </w:divBdr>
        </w:div>
        <w:div w:id="481191815">
          <w:marLeft w:val="274"/>
          <w:marRight w:val="0"/>
          <w:marTop w:val="0"/>
          <w:marBottom w:val="120"/>
          <w:divBdr>
            <w:top w:val="none" w:sz="0" w:space="0" w:color="auto"/>
            <w:left w:val="none" w:sz="0" w:space="0" w:color="auto"/>
            <w:bottom w:val="none" w:sz="0" w:space="0" w:color="auto"/>
            <w:right w:val="none" w:sz="0" w:space="0" w:color="auto"/>
          </w:divBdr>
        </w:div>
      </w:divsChild>
    </w:div>
    <w:div w:id="1423183942">
      <w:bodyDiv w:val="1"/>
      <w:marLeft w:val="0"/>
      <w:marRight w:val="0"/>
      <w:marTop w:val="0"/>
      <w:marBottom w:val="0"/>
      <w:divBdr>
        <w:top w:val="none" w:sz="0" w:space="0" w:color="auto"/>
        <w:left w:val="none" w:sz="0" w:space="0" w:color="auto"/>
        <w:bottom w:val="none" w:sz="0" w:space="0" w:color="auto"/>
        <w:right w:val="none" w:sz="0" w:space="0" w:color="auto"/>
      </w:divBdr>
      <w:divsChild>
        <w:div w:id="886456967">
          <w:marLeft w:val="274"/>
          <w:marRight w:val="0"/>
          <w:marTop w:val="0"/>
          <w:marBottom w:val="0"/>
          <w:divBdr>
            <w:top w:val="none" w:sz="0" w:space="0" w:color="auto"/>
            <w:left w:val="none" w:sz="0" w:space="0" w:color="auto"/>
            <w:bottom w:val="none" w:sz="0" w:space="0" w:color="auto"/>
            <w:right w:val="none" w:sz="0" w:space="0" w:color="auto"/>
          </w:divBdr>
        </w:div>
      </w:divsChild>
    </w:div>
    <w:div w:id="1773043188">
      <w:bodyDiv w:val="1"/>
      <w:marLeft w:val="0"/>
      <w:marRight w:val="0"/>
      <w:marTop w:val="0"/>
      <w:marBottom w:val="0"/>
      <w:divBdr>
        <w:top w:val="none" w:sz="0" w:space="0" w:color="auto"/>
        <w:left w:val="none" w:sz="0" w:space="0" w:color="auto"/>
        <w:bottom w:val="none" w:sz="0" w:space="0" w:color="auto"/>
        <w:right w:val="none" w:sz="0" w:space="0" w:color="auto"/>
      </w:divBdr>
      <w:divsChild>
        <w:div w:id="1190335487">
          <w:marLeft w:val="274"/>
          <w:marRight w:val="0"/>
          <w:marTop w:val="0"/>
          <w:marBottom w:val="120"/>
          <w:divBdr>
            <w:top w:val="none" w:sz="0" w:space="0" w:color="auto"/>
            <w:left w:val="none" w:sz="0" w:space="0" w:color="auto"/>
            <w:bottom w:val="none" w:sz="0" w:space="0" w:color="auto"/>
            <w:right w:val="none" w:sz="0" w:space="0" w:color="auto"/>
          </w:divBdr>
        </w:div>
        <w:div w:id="357237103">
          <w:marLeft w:val="274"/>
          <w:marRight w:val="0"/>
          <w:marTop w:val="0"/>
          <w:marBottom w:val="120"/>
          <w:divBdr>
            <w:top w:val="none" w:sz="0" w:space="0" w:color="auto"/>
            <w:left w:val="none" w:sz="0" w:space="0" w:color="auto"/>
            <w:bottom w:val="none" w:sz="0" w:space="0" w:color="auto"/>
            <w:right w:val="none" w:sz="0" w:space="0" w:color="auto"/>
          </w:divBdr>
        </w:div>
        <w:div w:id="219289684">
          <w:marLeft w:val="274"/>
          <w:marRight w:val="0"/>
          <w:marTop w:val="0"/>
          <w:marBottom w:val="120"/>
          <w:divBdr>
            <w:top w:val="none" w:sz="0" w:space="0" w:color="auto"/>
            <w:left w:val="none" w:sz="0" w:space="0" w:color="auto"/>
            <w:bottom w:val="none" w:sz="0" w:space="0" w:color="auto"/>
            <w:right w:val="none" w:sz="0" w:space="0" w:color="auto"/>
          </w:divBdr>
        </w:div>
      </w:divsChild>
    </w:div>
    <w:div w:id="1832865549">
      <w:bodyDiv w:val="1"/>
      <w:marLeft w:val="0"/>
      <w:marRight w:val="0"/>
      <w:marTop w:val="0"/>
      <w:marBottom w:val="0"/>
      <w:divBdr>
        <w:top w:val="none" w:sz="0" w:space="0" w:color="auto"/>
        <w:left w:val="none" w:sz="0" w:space="0" w:color="auto"/>
        <w:bottom w:val="none" w:sz="0" w:space="0" w:color="auto"/>
        <w:right w:val="none" w:sz="0" w:space="0" w:color="auto"/>
      </w:divBdr>
      <w:divsChild>
        <w:div w:id="1756593054">
          <w:marLeft w:val="274"/>
          <w:marRight w:val="0"/>
          <w:marTop w:val="0"/>
          <w:marBottom w:val="120"/>
          <w:divBdr>
            <w:top w:val="none" w:sz="0" w:space="0" w:color="auto"/>
            <w:left w:val="none" w:sz="0" w:space="0" w:color="auto"/>
            <w:bottom w:val="none" w:sz="0" w:space="0" w:color="auto"/>
            <w:right w:val="none" w:sz="0" w:space="0" w:color="auto"/>
          </w:divBdr>
        </w:div>
        <w:div w:id="433017654">
          <w:marLeft w:val="274"/>
          <w:marRight w:val="0"/>
          <w:marTop w:val="0"/>
          <w:marBottom w:val="120"/>
          <w:divBdr>
            <w:top w:val="none" w:sz="0" w:space="0" w:color="auto"/>
            <w:left w:val="none" w:sz="0" w:space="0" w:color="auto"/>
            <w:bottom w:val="none" w:sz="0" w:space="0" w:color="auto"/>
            <w:right w:val="none" w:sz="0" w:space="0" w:color="auto"/>
          </w:divBdr>
        </w:div>
      </w:divsChild>
    </w:div>
    <w:div w:id="1851335882">
      <w:bodyDiv w:val="1"/>
      <w:marLeft w:val="0"/>
      <w:marRight w:val="0"/>
      <w:marTop w:val="0"/>
      <w:marBottom w:val="0"/>
      <w:divBdr>
        <w:top w:val="none" w:sz="0" w:space="0" w:color="auto"/>
        <w:left w:val="none" w:sz="0" w:space="0" w:color="auto"/>
        <w:bottom w:val="none" w:sz="0" w:space="0" w:color="auto"/>
        <w:right w:val="none" w:sz="0" w:space="0" w:color="auto"/>
      </w:divBdr>
      <w:divsChild>
        <w:div w:id="343634871">
          <w:marLeft w:val="274"/>
          <w:marRight w:val="0"/>
          <w:marTop w:val="0"/>
          <w:marBottom w:val="0"/>
          <w:divBdr>
            <w:top w:val="none" w:sz="0" w:space="0" w:color="auto"/>
            <w:left w:val="none" w:sz="0" w:space="0" w:color="auto"/>
            <w:bottom w:val="none" w:sz="0" w:space="0" w:color="auto"/>
            <w:right w:val="none" w:sz="0" w:space="0" w:color="auto"/>
          </w:divBdr>
        </w:div>
        <w:div w:id="1832678071">
          <w:marLeft w:val="274"/>
          <w:marRight w:val="0"/>
          <w:marTop w:val="0"/>
          <w:marBottom w:val="0"/>
          <w:divBdr>
            <w:top w:val="none" w:sz="0" w:space="0" w:color="auto"/>
            <w:left w:val="none" w:sz="0" w:space="0" w:color="auto"/>
            <w:bottom w:val="none" w:sz="0" w:space="0" w:color="auto"/>
            <w:right w:val="none" w:sz="0" w:space="0" w:color="auto"/>
          </w:divBdr>
        </w:div>
        <w:div w:id="169031330">
          <w:marLeft w:val="274"/>
          <w:marRight w:val="0"/>
          <w:marTop w:val="0"/>
          <w:marBottom w:val="0"/>
          <w:divBdr>
            <w:top w:val="none" w:sz="0" w:space="0" w:color="auto"/>
            <w:left w:val="none" w:sz="0" w:space="0" w:color="auto"/>
            <w:bottom w:val="none" w:sz="0" w:space="0" w:color="auto"/>
            <w:right w:val="none" w:sz="0" w:space="0" w:color="auto"/>
          </w:divBdr>
        </w:div>
      </w:divsChild>
    </w:div>
    <w:div w:id="1903323965">
      <w:bodyDiv w:val="1"/>
      <w:marLeft w:val="0"/>
      <w:marRight w:val="0"/>
      <w:marTop w:val="0"/>
      <w:marBottom w:val="0"/>
      <w:divBdr>
        <w:top w:val="none" w:sz="0" w:space="0" w:color="auto"/>
        <w:left w:val="none" w:sz="0" w:space="0" w:color="auto"/>
        <w:bottom w:val="none" w:sz="0" w:space="0" w:color="auto"/>
        <w:right w:val="none" w:sz="0" w:space="0" w:color="auto"/>
      </w:divBdr>
      <w:divsChild>
        <w:div w:id="744229345">
          <w:marLeft w:val="274"/>
          <w:marRight w:val="0"/>
          <w:marTop w:val="0"/>
          <w:marBottom w:val="0"/>
          <w:divBdr>
            <w:top w:val="none" w:sz="0" w:space="0" w:color="auto"/>
            <w:left w:val="none" w:sz="0" w:space="0" w:color="auto"/>
            <w:bottom w:val="none" w:sz="0" w:space="0" w:color="auto"/>
            <w:right w:val="none" w:sz="0" w:space="0" w:color="auto"/>
          </w:divBdr>
        </w:div>
        <w:div w:id="1761218377">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Hiep@hiep.nl" TargetMode="External"/><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19</Pages>
  <Words>2834</Words>
  <Characters>15591</Characters>
  <Application>Microsoft Office Word</Application>
  <DocSecurity>0</DocSecurity>
  <Lines>129</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HJ</dc:creator>
  <cp:keywords/>
  <dc:description/>
  <cp:lastModifiedBy>HJB Hiep</cp:lastModifiedBy>
  <cp:revision>3</cp:revision>
  <cp:lastPrinted>2015-02-10T08:20:00Z</cp:lastPrinted>
  <dcterms:created xsi:type="dcterms:W3CDTF">2015-03-02T14:07:00Z</dcterms:created>
  <dcterms:modified xsi:type="dcterms:W3CDTF">2015-03-03T16:42:00Z</dcterms:modified>
</cp:coreProperties>
</file>